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81" w:rsidRPr="002D0F7F" w:rsidRDefault="00EE7181" w:rsidP="00EE7181">
      <w:pPr>
        <w:pStyle w:val="Titre1"/>
        <w:rPr>
          <w:rFonts w:ascii="Calibri" w:hAnsi="Calibri" w:cs="Arial"/>
          <w:color w:val="auto"/>
          <w:sz w:val="22"/>
          <w:szCs w:val="22"/>
        </w:rPr>
      </w:pPr>
      <w:bookmarkStart w:id="0" w:name="_Toc310519260"/>
      <w:bookmarkStart w:id="1" w:name="_Toc311669845"/>
      <w:bookmarkStart w:id="2" w:name="_Toc318331961"/>
      <w:r w:rsidRPr="002D0F7F">
        <w:rPr>
          <w:rFonts w:ascii="Calibri" w:hAnsi="Calibri" w:cs="Arial"/>
          <w:color w:val="auto"/>
          <w:sz w:val="22"/>
          <w:szCs w:val="22"/>
        </w:rPr>
        <w:t>AVIS D’APPEL D’OFFRES</w:t>
      </w:r>
      <w:bookmarkEnd w:id="0"/>
      <w:bookmarkEnd w:id="1"/>
      <w:r w:rsidRPr="002D0F7F">
        <w:rPr>
          <w:rFonts w:ascii="Calibri" w:hAnsi="Calibri" w:cs="Arial"/>
          <w:color w:val="auto"/>
          <w:sz w:val="22"/>
          <w:szCs w:val="22"/>
        </w:rPr>
        <w:t xml:space="preserve"> N°</w:t>
      </w:r>
      <w:bookmarkEnd w:id="2"/>
      <w:r>
        <w:rPr>
          <w:rFonts w:ascii="Calibri" w:hAnsi="Calibri" w:cs="Arial"/>
          <w:color w:val="auto"/>
          <w:sz w:val="22"/>
          <w:szCs w:val="22"/>
        </w:rPr>
        <w:t>)</w:t>
      </w:r>
    </w:p>
    <w:p w:rsidR="00EE7181" w:rsidRPr="002D0F7F" w:rsidRDefault="00356381" w:rsidP="00EE7181">
      <w:pPr>
        <w:ind w:left="-14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7.05pt" o:hrpct="0" o:hralign="center" o:hr="t">
            <v:imagedata r:id="rId5" o:title="BD10307_"/>
          </v:shape>
        </w:pict>
      </w:r>
    </w:p>
    <w:p w:rsidR="00EE7181" w:rsidRPr="002D0F7F" w:rsidRDefault="00EE7181" w:rsidP="00EE7181">
      <w:pPr>
        <w:widowControl w:val="0"/>
        <w:jc w:val="center"/>
        <w:rPr>
          <w:b/>
          <w:bCs/>
          <w:i/>
          <w:iCs/>
          <w:smallCaps/>
        </w:rPr>
      </w:pPr>
      <w:r w:rsidRPr="002D0F7F">
        <w:rPr>
          <w:b/>
          <w:bCs/>
          <w:smallCaps/>
        </w:rPr>
        <w:t xml:space="preserve">REPUBLIQUE ISLAMIQUE DE MAURITANIE       </w:t>
      </w:r>
      <w:r w:rsidRPr="002D0F7F">
        <w:rPr>
          <w:b/>
          <w:bCs/>
          <w:i/>
          <w:iCs/>
          <w:smallCaps/>
        </w:rPr>
        <w:t>Honneur – Fraternité – Justice</w:t>
      </w:r>
    </w:p>
    <w:p w:rsidR="00EE7181" w:rsidRPr="002D0F7F" w:rsidRDefault="00EE7181" w:rsidP="00EE7181">
      <w:pPr>
        <w:widowControl w:val="0"/>
        <w:spacing w:after="0" w:line="240" w:lineRule="auto"/>
        <w:jc w:val="center"/>
        <w:rPr>
          <w:b/>
          <w:bCs/>
          <w:smallCaps/>
        </w:rPr>
      </w:pPr>
      <w:r w:rsidRPr="002D0F7F">
        <w:rPr>
          <w:b/>
          <w:bCs/>
          <w:smallCaps/>
        </w:rPr>
        <w:t>PRESIDENCE DE LA REPUBLIQUE</w:t>
      </w:r>
    </w:p>
    <w:p w:rsidR="00EE7181" w:rsidRPr="002D0F7F" w:rsidRDefault="00EE7181" w:rsidP="00EE7181">
      <w:pPr>
        <w:widowControl w:val="0"/>
        <w:spacing w:after="0" w:line="240" w:lineRule="auto"/>
        <w:jc w:val="center"/>
        <w:rPr>
          <w:b/>
          <w:bCs/>
          <w:smallCaps/>
          <w:u w:val="single"/>
        </w:rPr>
      </w:pPr>
      <w:r w:rsidRPr="002D0F7F">
        <w:rPr>
          <w:b/>
          <w:bCs/>
          <w:smallCaps/>
          <w:u w:val="single"/>
        </w:rPr>
        <w:t>Agence Nationale pour les Etudes et le Suivi des Projets  (ANESP)</w:t>
      </w:r>
    </w:p>
    <w:p w:rsidR="00EE7181" w:rsidRPr="002D0F7F" w:rsidRDefault="00EE7181" w:rsidP="00EE7181">
      <w:pPr>
        <w:widowControl w:val="0"/>
        <w:spacing w:after="0" w:line="240" w:lineRule="auto"/>
        <w:jc w:val="center"/>
        <w:rPr>
          <w:b/>
          <w:bCs/>
          <w:smallCaps/>
        </w:rPr>
      </w:pPr>
      <w:r w:rsidRPr="002D0F7F">
        <w:rPr>
          <w:b/>
          <w:bCs/>
          <w:smallCaps/>
        </w:rPr>
        <w:t>*****</w:t>
      </w:r>
    </w:p>
    <w:p w:rsidR="00EE7181" w:rsidRPr="002D0F7F" w:rsidRDefault="00EE7181" w:rsidP="00EE7181">
      <w:pPr>
        <w:widowControl w:val="0"/>
        <w:spacing w:after="0" w:line="240" w:lineRule="auto"/>
        <w:jc w:val="center"/>
        <w:rPr>
          <w:b/>
          <w:bCs/>
          <w:smallCaps/>
        </w:rPr>
      </w:pPr>
      <w:r w:rsidRPr="002D0F7F">
        <w:rPr>
          <w:b/>
          <w:bCs/>
          <w:smallCaps/>
        </w:rPr>
        <w:t>Projet De Développement Agricole Intégré Pour Le Renforcement De La Sécurité Alimentaire</w:t>
      </w:r>
    </w:p>
    <w:p w:rsidR="00EE7181" w:rsidRPr="002D0F7F" w:rsidRDefault="00EE7181" w:rsidP="00EE7181">
      <w:pPr>
        <w:widowControl w:val="0"/>
        <w:spacing w:after="0"/>
        <w:jc w:val="center"/>
        <w:rPr>
          <w:b/>
          <w:bCs/>
        </w:rPr>
      </w:pPr>
      <w:r w:rsidRPr="002D0F7F">
        <w:rPr>
          <w:b/>
          <w:bCs/>
        </w:rPr>
        <w:t>Pour</w:t>
      </w:r>
    </w:p>
    <w:p w:rsidR="00EE7181" w:rsidRPr="002D0F7F" w:rsidRDefault="00EE7181" w:rsidP="00EE7181">
      <w:pPr>
        <w:suppressAutoHyphens/>
        <w:spacing w:after="0"/>
        <w:jc w:val="center"/>
        <w:rPr>
          <w:b/>
          <w:bCs/>
        </w:rPr>
      </w:pPr>
      <w:r w:rsidRPr="002D0F7F">
        <w:rPr>
          <w:b/>
          <w:bCs/>
        </w:rPr>
        <w:t xml:space="preserve">La Fourniture de Matériel </w:t>
      </w:r>
      <w:r>
        <w:rPr>
          <w:b/>
        </w:rPr>
        <w:t>Offset</w:t>
      </w:r>
      <w:r w:rsidRPr="002D0F7F">
        <w:rPr>
          <w:b/>
          <w:bCs/>
        </w:rPr>
        <w:t xml:space="preserve"> pour les Unités de </w:t>
      </w:r>
    </w:p>
    <w:p w:rsidR="00EE7181" w:rsidRPr="002D0F7F" w:rsidRDefault="00EE7181" w:rsidP="00EE7181">
      <w:pPr>
        <w:suppressAutoHyphens/>
        <w:spacing w:after="0"/>
        <w:jc w:val="center"/>
        <w:rPr>
          <w:b/>
          <w:bCs/>
        </w:rPr>
      </w:pPr>
      <w:r w:rsidRPr="002D0F7F">
        <w:rPr>
          <w:b/>
          <w:bCs/>
        </w:rPr>
        <w:t>Sécurité Alimentaire de : Lexeiba II, Niabina et Soudoud</w:t>
      </w:r>
    </w:p>
    <w:p w:rsidR="00EE7181" w:rsidRPr="002D0F7F" w:rsidRDefault="00EE7181" w:rsidP="00EE7181">
      <w:pPr>
        <w:spacing w:after="0" w:line="240" w:lineRule="auto"/>
        <w:jc w:val="both"/>
        <w:rPr>
          <w:b/>
          <w:bCs/>
        </w:rPr>
      </w:pPr>
    </w:p>
    <w:p w:rsidR="00EE7181" w:rsidRPr="002D0F7F" w:rsidRDefault="00EE7181" w:rsidP="00EE7181">
      <w:pPr>
        <w:pStyle w:val="Paragraphedeliste"/>
        <w:numPr>
          <w:ilvl w:val="0"/>
          <w:numId w:val="1"/>
        </w:numPr>
        <w:tabs>
          <w:tab w:val="left" w:pos="284"/>
        </w:tabs>
        <w:suppressAutoHyphens/>
        <w:spacing w:after="0"/>
        <w:ind w:left="284" w:hanging="284"/>
      </w:pPr>
      <w:r w:rsidRPr="002D0F7F">
        <w:t>Dans le cadre de la Composante Renforcement des Activités Agricoles du Projet de Développement Agricole Intégré Pour le Renforcement de la Sécurité Alimentaire (PDAI-PRSA). l’Agence Nationale pour les Etudes et le Suivi des Projets (ANESP) se propose d’acquérir, par un Appel d’Offres, un Matériel Agricole pour les Unités de Sécurité Alimentaire de : Lexeiba II, Niabina et Soudoud</w:t>
      </w:r>
      <w:r>
        <w:t xml:space="preserve">, les fournitures </w:t>
      </w:r>
      <w:r w:rsidRPr="002D0F7F">
        <w:t xml:space="preserve"> sont fi</w:t>
      </w:r>
      <w:r>
        <w:t>n</w:t>
      </w:r>
      <w:r w:rsidRPr="002D0F7F">
        <w:t>ancés par la Banque Islamique de Développement (BID).</w:t>
      </w:r>
    </w:p>
    <w:p w:rsidR="00EE7181" w:rsidRPr="002D0F7F" w:rsidRDefault="00EE7181" w:rsidP="00EE7181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</w:pPr>
      <w:r>
        <w:t>²</w:t>
      </w:r>
      <w:r w:rsidRPr="002D0F7F">
        <w:t xml:space="preserve">A cet effet, l’Agence Nationale pour les Etudes et le Suivi des Projets (ANESP) invite, par le présent avis, les différents fournisseurs  intéressés à présenter, sous plis fermés, leurs meilleures offres pour la  fourniture du matériel, conformément aux conditions spécifiées dans le Dossier d’ Appel d’Offres. </w:t>
      </w:r>
    </w:p>
    <w:p w:rsidR="00EE7181" w:rsidRPr="002D0F7F" w:rsidRDefault="00EE7181" w:rsidP="00EE7181">
      <w:pPr>
        <w:pStyle w:val="Paragraphedeliste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</w:pPr>
      <w:r w:rsidRPr="002D0F7F">
        <w:t xml:space="preserve">Les soumissionnaires intéressés à concourir peuvent obtenir des informations supplémentaires et examiner les Dossiers d’Appel d’Offres auprès de l'Agence Nationale pour les Etudes et le Suivi des Projets (ANESP); BP 7985, Nouakchott, République Islamique de Mauritanie ; Tél. +222 45 24 26 27; Email : </w:t>
      </w:r>
      <w:hyperlink r:id="rId6" w:history="1">
        <w:r w:rsidRPr="002D0F7F">
          <w:rPr>
            <w:rStyle w:val="Lienhypertexte"/>
          </w:rPr>
          <w:t>anesp.mauritania@gmail.com</w:t>
        </w:r>
      </w:hyperlink>
      <w:r w:rsidRPr="002D0F7F">
        <w:t xml:space="preserve"> ou auprès du Projet de Développement Agricole Intégré Pour le Renforcement de la Sécurité Alimentaire (PDAI-PRSA), Aleg, lot No P O96, téléphone + 222 45 53 77 57 Email : </w:t>
      </w:r>
      <w:hyperlink r:id="rId7" w:history="1">
        <w:r w:rsidRPr="002D0F7F">
          <w:rPr>
            <w:rStyle w:val="Lienhypertexte"/>
          </w:rPr>
          <w:t>pdaiprsa@gmail.com</w:t>
        </w:r>
      </w:hyperlink>
      <w:r w:rsidRPr="002D0F7F">
        <w:t xml:space="preserve"> </w:t>
      </w:r>
    </w:p>
    <w:p w:rsidR="00EE7181" w:rsidRPr="002D0F7F" w:rsidRDefault="00EE7181" w:rsidP="00EE7181">
      <w:pPr>
        <w:spacing w:after="0" w:line="240" w:lineRule="auto"/>
        <w:ind w:left="284" w:hanging="284"/>
      </w:pPr>
      <w:r w:rsidRPr="002D0F7F">
        <w:t>4. Les candidats pourront consulter gratuitement ou retirer le Dossier d’Appel d’O</w:t>
      </w:r>
      <w:r>
        <w:t xml:space="preserve">ffres </w:t>
      </w:r>
      <w:r>
        <w:tab/>
        <w:t xml:space="preserve">moyennant  le paiement au trésor public </w:t>
      </w:r>
      <w:r w:rsidRPr="002D0F7F">
        <w:t>d’</w:t>
      </w:r>
      <w:r>
        <w:t>un montant non remboursable</w:t>
      </w:r>
      <w:r w:rsidRPr="002D0F7F">
        <w:t xml:space="preserve"> de </w:t>
      </w:r>
      <w:r w:rsidRPr="002D0F7F">
        <w:rPr>
          <w:b/>
          <w:bCs/>
        </w:rPr>
        <w:t>(</w:t>
      </w:r>
      <w:r>
        <w:rPr>
          <w:b/>
          <w:bCs/>
        </w:rPr>
        <w:t>1</w:t>
      </w:r>
      <w:r w:rsidRPr="002D0F7F">
        <w:rPr>
          <w:b/>
          <w:bCs/>
        </w:rPr>
        <w:t>0 000 UM).</w:t>
      </w:r>
    </w:p>
    <w:p w:rsidR="00EE7181" w:rsidRPr="002D0F7F" w:rsidRDefault="00EE7181" w:rsidP="00EE7181">
      <w:pPr>
        <w:spacing w:after="0" w:line="240" w:lineRule="auto"/>
        <w:ind w:left="284" w:hanging="284"/>
      </w:pPr>
      <w:r w:rsidRPr="002D0F7F">
        <w:t>5. Les offres doivent être déposées à l’a</w:t>
      </w:r>
      <w:r>
        <w:t>dresse ci-après au plus tard le 15/02/2016 à 10 H TU</w:t>
      </w:r>
      <w:r w:rsidRPr="002D0F7F">
        <w:t> :</w:t>
      </w:r>
    </w:p>
    <w:p w:rsidR="00EE7181" w:rsidRPr="002D0F7F" w:rsidRDefault="00EE7181" w:rsidP="00EE7181">
      <w:pPr>
        <w:pStyle w:val="Paragraphedeliste"/>
        <w:shd w:val="clear" w:color="auto" w:fill="FFFFFF"/>
        <w:spacing w:after="0"/>
        <w:ind w:left="284"/>
        <w:jc w:val="both"/>
      </w:pPr>
      <w:r w:rsidRPr="002D0F7F">
        <w:t xml:space="preserve">A Monsieur le Président de la Commission de passation des Marchés Publics des Secteurs de Souveraineté à l’adresse </w:t>
      </w:r>
      <w:r w:rsidRPr="002D0F7F">
        <w:rPr>
          <w:b/>
          <w:bCs/>
        </w:rPr>
        <w:t>Ilot D, lot 13</w:t>
      </w:r>
    </w:p>
    <w:p w:rsidR="00EE7181" w:rsidRPr="002D0F7F" w:rsidRDefault="00EE7181" w:rsidP="00EE7181">
      <w:pPr>
        <w:spacing w:after="0" w:line="240" w:lineRule="auto"/>
        <w:ind w:left="284" w:hanging="284"/>
      </w:pPr>
      <w:r w:rsidRPr="002D0F7F">
        <w:t xml:space="preserve">6. Chaque offre doit être accompagnée </w:t>
      </w:r>
      <w:r w:rsidRPr="002D0F7F">
        <w:rPr>
          <w:b/>
          <w:bCs/>
        </w:rPr>
        <w:t>d’une garantie de soumission d’un montant au moins égal à</w:t>
      </w:r>
      <w:r>
        <w:rPr>
          <w:b/>
          <w:bCs/>
        </w:rPr>
        <w:t xml:space="preserve"> 250 000 UM</w:t>
      </w:r>
      <w:r w:rsidRPr="002D0F7F">
        <w:t xml:space="preserve">. L’appel d’offres ne prévoit pas d’allotissement. </w:t>
      </w:r>
    </w:p>
    <w:p w:rsidR="00EE7181" w:rsidRPr="002D0F7F" w:rsidRDefault="00EE7181" w:rsidP="00EE7181">
      <w:pPr>
        <w:spacing w:after="0"/>
        <w:ind w:left="284" w:hanging="284"/>
        <w:rPr>
          <w:b/>
        </w:rPr>
      </w:pPr>
      <w:r w:rsidRPr="002D0F7F">
        <w:t xml:space="preserve">7. Les offres seront ouvertes en séance publique, par la Commission de passation des Marchés Publics des Secteurs de Souveraineté, en présence des représentants des soumissionnaires qui souhaitent y assister, à la </w:t>
      </w:r>
      <w:r w:rsidRPr="002D0F7F">
        <w:rPr>
          <w:b/>
          <w:bCs/>
        </w:rPr>
        <w:t xml:space="preserve">salle de réunion de la Commission de passation des Marchés Publics des Secteurs de Souveraineté, Ilot D, lot 13  Nouakchott, </w:t>
      </w:r>
      <w:r w:rsidRPr="002D0F7F">
        <w:rPr>
          <w:b/>
        </w:rPr>
        <w:t>.</w:t>
      </w:r>
    </w:p>
    <w:p w:rsidR="00EE7181" w:rsidRPr="002D0F7F" w:rsidRDefault="00EE7181" w:rsidP="00EE7181">
      <w:pPr>
        <w:spacing w:after="0"/>
        <w:ind w:left="284" w:hanging="284"/>
      </w:pPr>
      <w:r w:rsidRPr="002D0F7F">
        <w:t>8. Les soumissionnaires restent engagés par leurs offres pendant un délai de 90 jours à compter de la date limite fixée pour le dépôt des offres.</w:t>
      </w:r>
    </w:p>
    <w:p w:rsidR="00EE7181" w:rsidRPr="002D0F7F" w:rsidRDefault="00EE7181" w:rsidP="00EE7181">
      <w:pPr>
        <w:spacing w:after="0"/>
      </w:pPr>
    </w:p>
    <w:p w:rsidR="00EE7181" w:rsidRPr="002D0F7F" w:rsidRDefault="00EE7181" w:rsidP="00EE7181">
      <w:pPr>
        <w:spacing w:after="0"/>
        <w:jc w:val="center"/>
      </w:pPr>
      <w:r w:rsidRPr="002D0F7F">
        <w:t>Le Directeur du Projet PDAI PRSA</w:t>
      </w:r>
    </w:p>
    <w:p w:rsidR="00EE7181" w:rsidRPr="002D0F7F" w:rsidRDefault="00EE7181" w:rsidP="00EE7181">
      <w:pPr>
        <w:spacing w:after="0"/>
        <w:jc w:val="center"/>
      </w:pPr>
      <w:r w:rsidRPr="002D0F7F">
        <w:t>Mohamed Ahmed OULD DIDI</w:t>
      </w:r>
    </w:p>
    <w:p w:rsidR="00BB60B0" w:rsidRDefault="00BB60B0"/>
    <w:sectPr w:rsidR="00BB60B0" w:rsidSect="00BB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F7096"/>
    <w:multiLevelType w:val="hybridMultilevel"/>
    <w:tmpl w:val="771256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81"/>
    <w:rsid w:val="0030749E"/>
    <w:rsid w:val="00356381"/>
    <w:rsid w:val="00481D72"/>
    <w:rsid w:val="007F491A"/>
    <w:rsid w:val="00A901E4"/>
    <w:rsid w:val="00BB60B0"/>
    <w:rsid w:val="00C53DBA"/>
    <w:rsid w:val="00ED16FC"/>
    <w:rsid w:val="00EE7181"/>
    <w:rsid w:val="00F46341"/>
    <w:rsid w:val="00F9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81"/>
    <w:rPr>
      <w:rFonts w:ascii="Calibri" w:eastAsia="Calibri" w:hAnsi="Calibri" w:cs="Arial"/>
    </w:rPr>
  </w:style>
  <w:style w:type="paragraph" w:styleId="Titre1">
    <w:name w:val="heading 1"/>
    <w:aliases w:val="Document Header1"/>
    <w:basedOn w:val="Normal"/>
    <w:next w:val="Normal"/>
    <w:link w:val="Titre1Car"/>
    <w:autoRedefine/>
    <w:qFormat/>
    <w:rsid w:val="00EE7181"/>
    <w:pPr>
      <w:keepNext/>
      <w:keepLines/>
      <w:spacing w:before="480" w:after="0"/>
      <w:ind w:left="284"/>
      <w:jc w:val="center"/>
      <w:outlineLvl w:val="0"/>
    </w:pPr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basedOn w:val="Policepardfaut"/>
    <w:link w:val="Titre1"/>
    <w:rsid w:val="00EE7181"/>
    <w:rPr>
      <w:rFonts w:ascii="Times New Roman" w:eastAsia="Times New Roman" w:hAnsi="Times New Roman" w:cs="Times New Roman"/>
      <w:b/>
      <w:bCs/>
      <w:color w:val="365F91"/>
      <w:sz w:val="32"/>
      <w:szCs w:val="28"/>
    </w:rPr>
  </w:style>
  <w:style w:type="paragraph" w:styleId="Paragraphedeliste">
    <w:name w:val="List Paragraph"/>
    <w:basedOn w:val="Normal"/>
    <w:link w:val="ParagraphedelisteCar"/>
    <w:uiPriority w:val="34"/>
    <w:qFormat/>
    <w:rsid w:val="00EE7181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E7181"/>
    <w:rPr>
      <w:rFonts w:ascii="Calibri" w:eastAsia="Calibri" w:hAnsi="Calibri" w:cs="Arial"/>
    </w:rPr>
  </w:style>
  <w:style w:type="character" w:styleId="Lienhypertexte">
    <w:name w:val="Hyperlink"/>
    <w:rsid w:val="00EE7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daiprs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sp.mauritan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 Informatique</cp:lastModifiedBy>
  <cp:revision>2</cp:revision>
  <dcterms:created xsi:type="dcterms:W3CDTF">2016-01-20T10:23:00Z</dcterms:created>
  <dcterms:modified xsi:type="dcterms:W3CDTF">2016-01-20T10:23:00Z</dcterms:modified>
</cp:coreProperties>
</file>