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65" w:rsidRDefault="007E6D65" w:rsidP="007E6D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32"/>
        <w:gridCol w:w="1153"/>
        <w:gridCol w:w="1110"/>
        <w:gridCol w:w="941"/>
        <w:gridCol w:w="613"/>
        <w:gridCol w:w="669"/>
        <w:gridCol w:w="869"/>
        <w:gridCol w:w="829"/>
        <w:gridCol w:w="869"/>
        <w:gridCol w:w="693"/>
        <w:gridCol w:w="805"/>
        <w:gridCol w:w="733"/>
        <w:gridCol w:w="1189"/>
      </w:tblGrid>
      <w:tr w:rsidR="007E6D65" w:rsidRPr="004374F1" w:rsidTr="005A609E">
        <w:trPr>
          <w:trHeight w:val="255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bookmarkStart w:id="0" w:name="RANGE!A1:M50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PROGRAMME DE DEVELOPPEMENT DURABLE DES OASIS / MDR</w:t>
            </w:r>
            <w:bookmarkEnd w:id="0"/>
          </w:p>
        </w:tc>
      </w:tr>
      <w:tr w:rsidR="007E6D65" w:rsidRPr="004374F1" w:rsidTr="005A609E">
        <w:trPr>
          <w:trHeight w:val="345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</w:rPr>
              <w:t xml:space="preserve">     Plan de passation des marchés 2014 </w:t>
            </w:r>
          </w:p>
        </w:tc>
      </w:tr>
      <w:tr w:rsidR="007E6D65" w:rsidRPr="004374F1" w:rsidTr="005A609E">
        <w:trPr>
          <w:trHeight w:val="450"/>
        </w:trPr>
        <w:tc>
          <w:tcPr>
            <w:tcW w:w="5000" w:type="pct"/>
            <w:gridSpan w:val="13"/>
            <w:shd w:val="clear" w:color="auto" w:fill="auto"/>
            <w:noWrap/>
            <w:vAlign w:val="bottom"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7E6D65" w:rsidRPr="004374F1" w:rsidTr="005A609E">
        <w:trPr>
          <w:trHeight w:val="450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                           I.   Composante II: Volet 2 / GESTION DURABLE DE L'ENVIRONNEMENT OASIEN (PPERPOM-FEM)</w:t>
            </w:r>
          </w:p>
        </w:tc>
      </w:tr>
      <w:tr w:rsidR="007E6D65" w:rsidRPr="004374F1" w:rsidTr="005A609E">
        <w:trPr>
          <w:trHeight w:val="810"/>
        </w:trPr>
        <w:tc>
          <w:tcPr>
            <w:tcW w:w="1178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>Description</w:t>
            </w:r>
          </w:p>
        </w:tc>
        <w:tc>
          <w:tcPr>
            <w:tcW w:w="413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catég</w:t>
            </w:r>
            <w:proofErr w:type="spellEnd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Depense</w:t>
            </w:r>
            <w:proofErr w:type="spellEnd"/>
          </w:p>
        </w:tc>
        <w:tc>
          <w:tcPr>
            <w:tcW w:w="398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Méthode Passation</w:t>
            </w:r>
          </w:p>
        </w:tc>
        <w:tc>
          <w:tcPr>
            <w:tcW w:w="342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Préparation du DAO</w:t>
            </w:r>
          </w:p>
        </w:tc>
        <w:tc>
          <w:tcPr>
            <w:tcW w:w="231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N. </w:t>
            </w:r>
            <w:proofErr w:type="spellStart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object</w:t>
            </w:r>
            <w:proofErr w:type="spellEnd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. DAO</w:t>
            </w:r>
          </w:p>
        </w:tc>
        <w:tc>
          <w:tcPr>
            <w:tcW w:w="317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Publicatio</w:t>
            </w:r>
            <w:proofErr w:type="spellEnd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Ouverture plis</w:t>
            </w:r>
          </w:p>
        </w:tc>
        <w:tc>
          <w:tcPr>
            <w:tcW w:w="317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Evaluation  offres</w:t>
            </w:r>
          </w:p>
        </w:tc>
        <w:tc>
          <w:tcPr>
            <w:tcW w:w="258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N. </w:t>
            </w:r>
            <w:proofErr w:type="spellStart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object</w:t>
            </w:r>
            <w:proofErr w:type="spellEnd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. contrat</w:t>
            </w:r>
          </w:p>
        </w:tc>
        <w:tc>
          <w:tcPr>
            <w:tcW w:w="296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Signature contrat</w:t>
            </w:r>
          </w:p>
        </w:tc>
        <w:tc>
          <w:tcPr>
            <w:tcW w:w="272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Durée contrat</w:t>
            </w:r>
          </w:p>
        </w:tc>
        <w:tc>
          <w:tcPr>
            <w:tcW w:w="424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FINANCEMENT</w:t>
            </w:r>
          </w:p>
        </w:tc>
      </w:tr>
      <w:tr w:rsidR="007E6D65" w:rsidRPr="004374F1" w:rsidTr="005A609E">
        <w:trPr>
          <w:trHeight w:val="240"/>
        </w:trPr>
        <w:tc>
          <w:tcPr>
            <w:tcW w:w="117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I.1. Marchés travaux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7E6D65" w:rsidRPr="004374F1" w:rsidTr="005A609E">
        <w:trPr>
          <w:trHeight w:val="240"/>
        </w:trPr>
        <w:tc>
          <w:tcPr>
            <w:tcW w:w="117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Puits pastoraux (10)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travaux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marché AGPO</w:t>
            </w:r>
          </w:p>
        </w:tc>
        <w:tc>
          <w:tcPr>
            <w:tcW w:w="342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31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60j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FEM</w:t>
            </w:r>
          </w:p>
        </w:tc>
      </w:tr>
      <w:tr w:rsidR="007E6D65" w:rsidRPr="004374F1" w:rsidTr="005A609E">
        <w:trPr>
          <w:trHeight w:val="240"/>
        </w:trPr>
        <w:tc>
          <w:tcPr>
            <w:tcW w:w="1178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Equipement des puits en exhaure solaire (55)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Equip</w:t>
            </w:r>
            <w:proofErr w:type="spellEnd"/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marché AGPO</w:t>
            </w:r>
          </w:p>
        </w:tc>
        <w:tc>
          <w:tcPr>
            <w:tcW w:w="342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31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50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17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304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317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258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296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mars-14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30j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FEM</w:t>
            </w:r>
          </w:p>
        </w:tc>
      </w:tr>
      <w:tr w:rsidR="007E6D65" w:rsidRPr="004374F1" w:rsidTr="005A609E">
        <w:trPr>
          <w:trHeight w:val="240"/>
        </w:trPr>
        <w:tc>
          <w:tcPr>
            <w:tcW w:w="117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I.2. Marchés Fournitures et Equipement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color w:val="FF0000"/>
                <w:sz w:val="20"/>
                <w:szCs w:val="20"/>
              </w:rPr>
              <w:t> </w:t>
            </w:r>
          </w:p>
        </w:tc>
      </w:tr>
      <w:tr w:rsidR="007E6D65" w:rsidRPr="004374F1" w:rsidTr="005A609E">
        <w:trPr>
          <w:trHeight w:val="240"/>
        </w:trPr>
        <w:tc>
          <w:tcPr>
            <w:tcW w:w="1178" w:type="pct"/>
            <w:shd w:val="clear" w:color="auto" w:fill="auto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Protection de l'espace oasien et péri-oasien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fournitures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marché AGPO</w:t>
            </w:r>
          </w:p>
        </w:tc>
        <w:tc>
          <w:tcPr>
            <w:tcW w:w="342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31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50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317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304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317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mars-14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30 jours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FEM</w:t>
            </w:r>
          </w:p>
        </w:tc>
      </w:tr>
      <w:tr w:rsidR="007E6D65" w:rsidRPr="004374F1" w:rsidTr="005A609E">
        <w:trPr>
          <w:trHeight w:val="240"/>
        </w:trPr>
        <w:tc>
          <w:tcPr>
            <w:tcW w:w="1178" w:type="pct"/>
            <w:shd w:val="clear" w:color="auto" w:fill="auto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matériel de recherche dans les 8 sites de </w:t>
            </w: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fournitures</w:t>
            </w:r>
          </w:p>
        </w:tc>
        <w:tc>
          <w:tcPr>
            <w:tcW w:w="398" w:type="pct"/>
            <w:shd w:val="clear" w:color="000000" w:fill="FFFFFF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CN simplifiée</w:t>
            </w:r>
          </w:p>
        </w:tc>
        <w:tc>
          <w:tcPr>
            <w:tcW w:w="342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31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50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317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304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317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258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296" w:type="pct"/>
            <w:shd w:val="clear" w:color="auto" w:fill="auto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30j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FEM</w:t>
            </w:r>
          </w:p>
        </w:tc>
      </w:tr>
      <w:tr w:rsidR="007E6D65" w:rsidRPr="004374F1" w:rsidTr="005A609E">
        <w:trPr>
          <w:trHeight w:val="555"/>
        </w:trPr>
        <w:tc>
          <w:tcPr>
            <w:tcW w:w="5000" w:type="pct"/>
            <w:gridSpan w:val="13"/>
            <w:shd w:val="clear" w:color="000000" w:fill="FFFFFF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    II.  COMPOSANTE III: DEVELOPPEMENT DES SERVICES FINANCIERS 2014</w:t>
            </w:r>
          </w:p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7E6D65" w:rsidRPr="004374F1" w:rsidTr="005A609E">
        <w:trPr>
          <w:trHeight w:val="735"/>
        </w:trPr>
        <w:tc>
          <w:tcPr>
            <w:tcW w:w="1178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II.1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.</w:t>
            </w: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Marchés Fournitures et Equipement Marchés Travaux CIII</w:t>
            </w:r>
          </w:p>
        </w:tc>
        <w:tc>
          <w:tcPr>
            <w:tcW w:w="413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catég</w:t>
            </w:r>
            <w:proofErr w:type="spellEnd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Depense</w:t>
            </w:r>
            <w:proofErr w:type="spellEnd"/>
          </w:p>
        </w:tc>
        <w:tc>
          <w:tcPr>
            <w:tcW w:w="398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Méthode Passation</w:t>
            </w:r>
          </w:p>
        </w:tc>
        <w:tc>
          <w:tcPr>
            <w:tcW w:w="342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Préparation du DAO</w:t>
            </w:r>
          </w:p>
        </w:tc>
        <w:tc>
          <w:tcPr>
            <w:tcW w:w="231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N. </w:t>
            </w:r>
            <w:proofErr w:type="spellStart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object</w:t>
            </w:r>
            <w:proofErr w:type="spellEnd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. DAO</w:t>
            </w:r>
          </w:p>
        </w:tc>
        <w:tc>
          <w:tcPr>
            <w:tcW w:w="317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Publicatio</w:t>
            </w:r>
            <w:proofErr w:type="spellEnd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Ouverture plis</w:t>
            </w:r>
          </w:p>
        </w:tc>
        <w:tc>
          <w:tcPr>
            <w:tcW w:w="317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Evaluation  offres</w:t>
            </w:r>
          </w:p>
        </w:tc>
        <w:tc>
          <w:tcPr>
            <w:tcW w:w="258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N. </w:t>
            </w:r>
            <w:proofErr w:type="spellStart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object</w:t>
            </w:r>
            <w:proofErr w:type="spellEnd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. contrat</w:t>
            </w:r>
          </w:p>
        </w:tc>
        <w:tc>
          <w:tcPr>
            <w:tcW w:w="296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Signature contrat</w:t>
            </w:r>
          </w:p>
        </w:tc>
        <w:tc>
          <w:tcPr>
            <w:tcW w:w="272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Durée contrat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7E6D65" w:rsidRPr="004374F1" w:rsidTr="005A609E">
        <w:trPr>
          <w:trHeight w:val="300"/>
        </w:trPr>
        <w:tc>
          <w:tcPr>
            <w:tcW w:w="1178" w:type="pct"/>
            <w:shd w:val="clear" w:color="000000" w:fill="FFFFFF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Equipement faitières </w:t>
            </w:r>
          </w:p>
        </w:tc>
        <w:tc>
          <w:tcPr>
            <w:tcW w:w="413" w:type="pct"/>
            <w:shd w:val="clear" w:color="000000" w:fill="FFFFFF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equipement</w:t>
            </w:r>
            <w:proofErr w:type="spellEnd"/>
          </w:p>
        </w:tc>
        <w:tc>
          <w:tcPr>
            <w:tcW w:w="398" w:type="pct"/>
            <w:shd w:val="clear" w:color="000000" w:fill="FFFFFF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CN simplifiée</w:t>
            </w:r>
          </w:p>
        </w:tc>
        <w:tc>
          <w:tcPr>
            <w:tcW w:w="342" w:type="pct"/>
            <w:shd w:val="clear" w:color="000000" w:fill="FFFFFF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févr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31" w:type="pct"/>
            <w:shd w:val="clear" w:color="000000" w:fill="FFFFFF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févr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50" w:type="pct"/>
            <w:shd w:val="clear" w:color="000000" w:fill="FFFFFF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févr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17" w:type="pct"/>
            <w:shd w:val="clear" w:color="000000" w:fill="FFFFFF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févr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04" w:type="pct"/>
            <w:shd w:val="clear" w:color="000000" w:fill="FFFFFF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févr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17" w:type="pct"/>
            <w:shd w:val="clear" w:color="000000" w:fill="FFFFFF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févr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58" w:type="pct"/>
            <w:shd w:val="clear" w:color="000000" w:fill="FFFFFF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févr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96" w:type="pct"/>
            <w:shd w:val="clear" w:color="000000" w:fill="FFFFFF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févr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72" w:type="pct"/>
            <w:shd w:val="clear" w:color="000000" w:fill="FFFFFF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15j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FIDA</w:t>
            </w:r>
          </w:p>
        </w:tc>
      </w:tr>
      <w:tr w:rsidR="007E6D65" w:rsidRPr="004374F1" w:rsidTr="005A609E">
        <w:trPr>
          <w:trHeight w:val="585"/>
        </w:trPr>
        <w:tc>
          <w:tcPr>
            <w:tcW w:w="1591" w:type="pct"/>
            <w:gridSpan w:val="2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    III.  COMPOSANTE IV: INFRASTRUCTURES RURALES 2014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7E6D65" w:rsidRPr="004374F1" w:rsidTr="005A609E">
        <w:trPr>
          <w:trHeight w:val="780"/>
        </w:trPr>
        <w:tc>
          <w:tcPr>
            <w:tcW w:w="1178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13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catég</w:t>
            </w:r>
            <w:proofErr w:type="spellEnd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Depense</w:t>
            </w:r>
            <w:proofErr w:type="spellEnd"/>
          </w:p>
        </w:tc>
        <w:tc>
          <w:tcPr>
            <w:tcW w:w="398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Méthode Passation</w:t>
            </w:r>
          </w:p>
        </w:tc>
        <w:tc>
          <w:tcPr>
            <w:tcW w:w="342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Préparation du DAO</w:t>
            </w:r>
          </w:p>
        </w:tc>
        <w:tc>
          <w:tcPr>
            <w:tcW w:w="231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N. </w:t>
            </w:r>
            <w:proofErr w:type="spellStart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object</w:t>
            </w:r>
            <w:proofErr w:type="spellEnd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. DAO</w:t>
            </w:r>
          </w:p>
        </w:tc>
        <w:tc>
          <w:tcPr>
            <w:tcW w:w="317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Publicatio</w:t>
            </w:r>
            <w:proofErr w:type="spellEnd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Ouverture plis</w:t>
            </w:r>
          </w:p>
        </w:tc>
        <w:tc>
          <w:tcPr>
            <w:tcW w:w="317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Evaluation  offres</w:t>
            </w:r>
          </w:p>
        </w:tc>
        <w:tc>
          <w:tcPr>
            <w:tcW w:w="258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N. </w:t>
            </w:r>
            <w:proofErr w:type="spellStart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object</w:t>
            </w:r>
            <w:proofErr w:type="spellEnd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. contrat</w:t>
            </w:r>
          </w:p>
        </w:tc>
        <w:tc>
          <w:tcPr>
            <w:tcW w:w="296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Signature contrat</w:t>
            </w:r>
          </w:p>
        </w:tc>
        <w:tc>
          <w:tcPr>
            <w:tcW w:w="272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Durée contrat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7E6D65" w:rsidRPr="004374F1" w:rsidTr="005A609E">
        <w:trPr>
          <w:trHeight w:val="240"/>
        </w:trPr>
        <w:tc>
          <w:tcPr>
            <w:tcW w:w="1178" w:type="pct"/>
            <w:shd w:val="clear" w:color="auto" w:fill="auto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III.1. Marchés Travaux</w:t>
            </w:r>
          </w:p>
        </w:tc>
        <w:tc>
          <w:tcPr>
            <w:tcW w:w="413" w:type="pct"/>
            <w:shd w:val="clear" w:color="auto" w:fill="auto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shd w:val="clear" w:color="auto" w:fill="auto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shd w:val="clear" w:color="auto" w:fill="auto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auto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shd w:val="clear" w:color="auto" w:fill="auto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pct"/>
            <w:shd w:val="clear" w:color="auto" w:fill="auto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auto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7E6D65" w:rsidRPr="004374F1" w:rsidTr="005A609E">
        <w:trPr>
          <w:trHeight w:val="240"/>
        </w:trPr>
        <w:tc>
          <w:tcPr>
            <w:tcW w:w="117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Centre de conditionnement dates et légumes ATAR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travaux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DAO National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juin-14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juin-14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juin-14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juil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juil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juil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juil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6 mois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FADES</w:t>
            </w:r>
          </w:p>
        </w:tc>
      </w:tr>
      <w:tr w:rsidR="007E6D65" w:rsidRPr="004374F1" w:rsidTr="005A609E">
        <w:trPr>
          <w:trHeight w:val="300"/>
        </w:trPr>
        <w:tc>
          <w:tcPr>
            <w:tcW w:w="117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Equipement de 20 forages Irrigation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travaux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DAO National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mars-14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mars-14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mars-14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3 mois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FADES</w:t>
            </w:r>
          </w:p>
        </w:tc>
      </w:tr>
      <w:tr w:rsidR="007E6D65" w:rsidRPr="004374F1" w:rsidTr="005A609E">
        <w:trPr>
          <w:trHeight w:val="300"/>
        </w:trPr>
        <w:tc>
          <w:tcPr>
            <w:tcW w:w="117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III.2. Marchés fournitures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7E6D65" w:rsidRPr="004374F1" w:rsidTr="005A609E">
        <w:trPr>
          <w:trHeight w:val="300"/>
        </w:trPr>
        <w:tc>
          <w:tcPr>
            <w:tcW w:w="117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1. Acquisition de 8 véhicules 4x4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fournitures 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AO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juin-14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juin-14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juin-14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juil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août-14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août-14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août-14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45 j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FADES</w:t>
            </w:r>
          </w:p>
        </w:tc>
      </w:tr>
      <w:tr w:rsidR="007E6D65" w:rsidRPr="004374F1" w:rsidTr="005A609E">
        <w:trPr>
          <w:trHeight w:val="240"/>
        </w:trPr>
        <w:tc>
          <w:tcPr>
            <w:tcW w:w="117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III.2. Marchés de Services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7E6D65" w:rsidRPr="004374F1" w:rsidTr="005A609E">
        <w:trPr>
          <w:trHeight w:val="540"/>
        </w:trPr>
        <w:tc>
          <w:tcPr>
            <w:tcW w:w="1178" w:type="pct"/>
            <w:shd w:val="clear" w:color="auto" w:fill="auto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Etude </w:t>
            </w: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hyrogéologique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et géophysique pour l'implantation de 100 forages profonds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etudes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AO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mai-14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mai-14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mai-14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mai-14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90 jours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FADES</w:t>
            </w:r>
          </w:p>
        </w:tc>
      </w:tr>
      <w:tr w:rsidR="007E6D65" w:rsidRPr="004374F1" w:rsidTr="005A609E">
        <w:trPr>
          <w:trHeight w:val="240"/>
        </w:trPr>
        <w:tc>
          <w:tcPr>
            <w:tcW w:w="117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Etude APD et DAO pour 12 barrages dont 4 grands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etudes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AO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mai-14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mai-14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mai-14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mai-14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90 jours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FADES</w:t>
            </w:r>
          </w:p>
        </w:tc>
      </w:tr>
      <w:tr w:rsidR="007E6D65" w:rsidRPr="004374F1" w:rsidTr="005A609E">
        <w:trPr>
          <w:trHeight w:val="285"/>
        </w:trPr>
        <w:tc>
          <w:tcPr>
            <w:tcW w:w="1178" w:type="pct"/>
            <w:shd w:val="clear" w:color="auto" w:fill="auto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AT dispositif de vulgarisation et recherche et formation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etudes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CN restreinte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mai-14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mai-14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mai-14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mai-14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60 jours 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FADES</w:t>
            </w:r>
          </w:p>
        </w:tc>
      </w:tr>
      <w:tr w:rsidR="007E6D65" w:rsidRPr="004374F1" w:rsidTr="005A609E">
        <w:trPr>
          <w:trHeight w:val="570"/>
        </w:trPr>
        <w:tc>
          <w:tcPr>
            <w:tcW w:w="1178" w:type="pct"/>
            <w:shd w:val="clear" w:color="auto" w:fill="auto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Etude AT centre de conditionnement et contrôle des travaux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etudes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C I restreinte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avr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mai-14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mai-14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mai-14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mai-14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30 jours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FADES</w:t>
            </w:r>
          </w:p>
        </w:tc>
      </w:tr>
      <w:tr w:rsidR="007E6D65" w:rsidRPr="004374F1" w:rsidTr="005A609E">
        <w:trPr>
          <w:trHeight w:val="285"/>
        </w:trPr>
        <w:tc>
          <w:tcPr>
            <w:tcW w:w="1989" w:type="pct"/>
            <w:gridSpan w:val="3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     IV. COMPOSANTE V : COORDINATION ET SUIVI EVALUATION DU PROJET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7E6D65" w:rsidRPr="004374F1" w:rsidTr="005A609E">
        <w:trPr>
          <w:trHeight w:val="780"/>
        </w:trPr>
        <w:tc>
          <w:tcPr>
            <w:tcW w:w="1178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13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catég</w:t>
            </w:r>
            <w:proofErr w:type="spellEnd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Depense</w:t>
            </w:r>
            <w:proofErr w:type="spellEnd"/>
          </w:p>
        </w:tc>
        <w:tc>
          <w:tcPr>
            <w:tcW w:w="398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Méthode Passation</w:t>
            </w:r>
          </w:p>
        </w:tc>
        <w:tc>
          <w:tcPr>
            <w:tcW w:w="342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Préparation du DAO</w:t>
            </w:r>
          </w:p>
        </w:tc>
        <w:tc>
          <w:tcPr>
            <w:tcW w:w="231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N. </w:t>
            </w:r>
            <w:proofErr w:type="spellStart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object</w:t>
            </w:r>
            <w:proofErr w:type="spellEnd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. DAO</w:t>
            </w:r>
          </w:p>
        </w:tc>
        <w:tc>
          <w:tcPr>
            <w:tcW w:w="317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Publicatio</w:t>
            </w:r>
            <w:proofErr w:type="spellEnd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Ouverture plis</w:t>
            </w:r>
          </w:p>
        </w:tc>
        <w:tc>
          <w:tcPr>
            <w:tcW w:w="317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Evaluation  offres</w:t>
            </w:r>
          </w:p>
        </w:tc>
        <w:tc>
          <w:tcPr>
            <w:tcW w:w="258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N. </w:t>
            </w:r>
            <w:proofErr w:type="spellStart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object</w:t>
            </w:r>
            <w:proofErr w:type="spellEnd"/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. contrat</w:t>
            </w:r>
          </w:p>
        </w:tc>
        <w:tc>
          <w:tcPr>
            <w:tcW w:w="296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Signature contrat</w:t>
            </w:r>
          </w:p>
        </w:tc>
        <w:tc>
          <w:tcPr>
            <w:tcW w:w="272" w:type="pct"/>
            <w:shd w:val="clear" w:color="000000" w:fill="C0C0C0"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Durée contrat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7E6D65" w:rsidRPr="004374F1" w:rsidTr="005A609E">
        <w:trPr>
          <w:trHeight w:val="240"/>
        </w:trPr>
        <w:tc>
          <w:tcPr>
            <w:tcW w:w="117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IV.1. Marchés Fournitures et Equipement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7E6D65" w:rsidRPr="004374F1" w:rsidTr="005A609E">
        <w:trPr>
          <w:trHeight w:val="300"/>
        </w:trPr>
        <w:tc>
          <w:tcPr>
            <w:tcW w:w="117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Equipement en informatique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équipement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CN simplifiée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Immediat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FIDA/FEM</w:t>
            </w:r>
          </w:p>
        </w:tc>
      </w:tr>
      <w:tr w:rsidR="007E6D65" w:rsidRPr="004374F1" w:rsidTr="005A609E">
        <w:trPr>
          <w:trHeight w:val="240"/>
        </w:trPr>
        <w:tc>
          <w:tcPr>
            <w:tcW w:w="117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2. Marchés de Services 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7E6D65" w:rsidRPr="004374F1" w:rsidTr="005A609E">
        <w:trPr>
          <w:trHeight w:val="240"/>
        </w:trPr>
        <w:tc>
          <w:tcPr>
            <w:tcW w:w="117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AT du logiciel </w:t>
            </w: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Tompro</w:t>
            </w:r>
            <w:proofErr w:type="spellEnd"/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services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Entente directe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Immediat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FIDA/FEM</w:t>
            </w:r>
          </w:p>
        </w:tc>
      </w:tr>
      <w:tr w:rsidR="007E6D65" w:rsidRPr="004374F1" w:rsidTr="005A609E">
        <w:trPr>
          <w:trHeight w:val="240"/>
        </w:trPr>
        <w:tc>
          <w:tcPr>
            <w:tcW w:w="117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Audit Annuel des Comptes 2013 et 2014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etudes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CN restreinte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Immediat</w:t>
            </w:r>
            <w:proofErr w:type="spellEnd"/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FIDA/FEM</w:t>
            </w:r>
          </w:p>
        </w:tc>
      </w:tr>
      <w:tr w:rsidR="007E6D65" w:rsidRPr="004374F1" w:rsidTr="005A609E">
        <w:trPr>
          <w:trHeight w:val="300"/>
        </w:trPr>
        <w:tc>
          <w:tcPr>
            <w:tcW w:w="117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Enquête SYGRI et autres étude d'impact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etudes</w:t>
            </w:r>
            <w:proofErr w:type="spellEnd"/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CN restreinte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250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janv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-14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296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fev</w:t>
            </w:r>
            <w:proofErr w:type="spellEnd"/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sz w:val="20"/>
                <w:szCs w:val="20"/>
              </w:rPr>
              <w:t>60j</w:t>
            </w: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7E6D65" w:rsidRPr="004374F1" w:rsidRDefault="007E6D65" w:rsidP="005A6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374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FIDA/FEM</w:t>
            </w:r>
          </w:p>
        </w:tc>
      </w:tr>
    </w:tbl>
    <w:p w:rsidR="007E6D65" w:rsidRDefault="007E6D65" w:rsidP="007E6D65"/>
    <w:p w:rsidR="007E6D65" w:rsidRPr="0041539E" w:rsidRDefault="007E6D65" w:rsidP="007E6D65">
      <w:pPr>
        <w:rPr>
          <w:b/>
          <w:bCs/>
        </w:rPr>
      </w:pPr>
      <w:r w:rsidRPr="0041539E">
        <w:rPr>
          <w:b/>
          <w:bCs/>
        </w:rPr>
        <w:t>Le Coordinateur du PDDO</w:t>
      </w:r>
    </w:p>
    <w:p w:rsidR="007E6D65" w:rsidRPr="00F86C8E" w:rsidRDefault="007E6D65" w:rsidP="007E6D65">
      <w:proofErr w:type="spellStart"/>
      <w:r w:rsidRPr="0041539E">
        <w:rPr>
          <w:b/>
          <w:bCs/>
        </w:rPr>
        <w:t>Mohamedou</w:t>
      </w:r>
      <w:proofErr w:type="spellEnd"/>
      <w:r w:rsidRPr="0041539E">
        <w:rPr>
          <w:b/>
          <w:bCs/>
        </w:rPr>
        <w:t xml:space="preserve"> </w:t>
      </w:r>
      <w:proofErr w:type="spellStart"/>
      <w:r w:rsidRPr="0041539E">
        <w:rPr>
          <w:b/>
          <w:bCs/>
        </w:rPr>
        <w:t>ould</w:t>
      </w:r>
      <w:proofErr w:type="spellEnd"/>
      <w:r w:rsidRPr="0041539E">
        <w:rPr>
          <w:b/>
          <w:bCs/>
        </w:rPr>
        <w:t xml:space="preserve"> Mohamed Mahmoud</w:t>
      </w:r>
    </w:p>
    <w:p w:rsidR="00B73106" w:rsidRDefault="00B73106"/>
    <w:sectPr w:rsidR="00B73106" w:rsidSect="00F86C8E">
      <w:pgSz w:w="15840" w:h="12240" w:orient="landscape"/>
      <w:pgMar w:top="1718" w:right="1797" w:bottom="851" w:left="278" w:header="1389" w:footer="66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E6D65"/>
    <w:rsid w:val="007E6D65"/>
    <w:rsid w:val="00B7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6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cmalainine</dc:creator>
  <cp:lastModifiedBy>cmalainine</cp:lastModifiedBy>
  <cp:revision>1</cp:revision>
  <dcterms:created xsi:type="dcterms:W3CDTF">2014-04-01T14:46:00Z</dcterms:created>
  <dcterms:modified xsi:type="dcterms:W3CDTF">2014-04-01T14:53:00Z</dcterms:modified>
</cp:coreProperties>
</file>