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51" w:rsidRPr="003C17B9" w:rsidRDefault="00863051" w:rsidP="00863051">
      <w:pPr>
        <w:pStyle w:val="Sous-titre"/>
        <w:rPr>
          <w:rFonts w:asciiTheme="minorHAnsi" w:hAnsiTheme="minorHAnsi" w:cstheme="minorHAnsi"/>
          <w:sz w:val="28"/>
          <w:szCs w:val="28"/>
          <w:lang w:val="fr-FR"/>
        </w:rPr>
      </w:pPr>
      <w:bookmarkStart w:id="0" w:name="_Toc217482499"/>
      <w:r w:rsidRPr="003C17B9">
        <w:rPr>
          <w:rFonts w:asciiTheme="minorHAnsi" w:hAnsiTheme="minorHAnsi" w:cstheme="minorHAnsi"/>
          <w:sz w:val="28"/>
          <w:szCs w:val="28"/>
          <w:lang w:val="fr-FR"/>
        </w:rPr>
        <w:t>Avis d’Appel d’Offres</w:t>
      </w:r>
      <w:bookmarkEnd w:id="0"/>
      <w:r w:rsidRPr="003C17B9">
        <w:rPr>
          <w:rFonts w:asciiTheme="minorHAnsi" w:hAnsiTheme="minorHAnsi" w:cstheme="minorHAnsi"/>
          <w:sz w:val="28"/>
          <w:szCs w:val="28"/>
          <w:lang w:val="fr-FR"/>
        </w:rPr>
        <w:t xml:space="preserve"> </w:t>
      </w:r>
    </w:p>
    <w:p w:rsidR="00863051" w:rsidRPr="003C17B9" w:rsidRDefault="00B63D3C" w:rsidP="00863051">
      <w:pPr>
        <w:jc w:val="center"/>
        <w:rPr>
          <w:rFonts w:cstheme="minorHAnsi"/>
          <w:b/>
        </w:rPr>
      </w:pPr>
      <w:r w:rsidRPr="003C17B9">
        <w:rPr>
          <w:rFonts w:cstheme="minorHAnsi"/>
          <w:b/>
          <w:i/>
          <w:iCs/>
        </w:rPr>
        <w:t>MAURIPOST</w:t>
      </w:r>
    </w:p>
    <w:p w:rsidR="00863051" w:rsidRPr="003C17B9" w:rsidRDefault="00863051" w:rsidP="00863051">
      <w:pPr>
        <w:jc w:val="center"/>
        <w:rPr>
          <w:rFonts w:cstheme="minorHAnsi"/>
          <w:b/>
          <w:bCs/>
          <w:i/>
          <w:iCs/>
        </w:rPr>
      </w:pPr>
      <w:r w:rsidRPr="003C17B9">
        <w:rPr>
          <w:rFonts w:cstheme="minorHAnsi"/>
          <w:b/>
        </w:rPr>
        <w:t>Avis d’Appel d’offres (AA0N</w:t>
      </w:r>
      <w:r w:rsidRPr="003C17B9">
        <w:rPr>
          <w:rFonts w:cstheme="minorHAnsi"/>
          <w:b/>
          <w:bCs/>
          <w:i/>
          <w:iCs/>
        </w:rPr>
        <w:t>)</w:t>
      </w:r>
    </w:p>
    <w:p w:rsidR="00863051" w:rsidRPr="003C17B9" w:rsidRDefault="00863051" w:rsidP="00863051">
      <w:pPr>
        <w:numPr>
          <w:ilvl w:val="0"/>
          <w:numId w:val="1"/>
        </w:numPr>
        <w:tabs>
          <w:tab w:val="clear" w:pos="720"/>
        </w:tabs>
        <w:spacing w:after="0" w:line="240" w:lineRule="auto"/>
        <w:ind w:left="0" w:firstLine="0"/>
        <w:jc w:val="both"/>
        <w:rPr>
          <w:rFonts w:cstheme="minorHAnsi"/>
          <w:i/>
          <w:iCs/>
        </w:rPr>
      </w:pPr>
      <w:r w:rsidRPr="003C17B9">
        <w:rPr>
          <w:rFonts w:cstheme="minorHAnsi"/>
        </w:rPr>
        <w:t xml:space="preserve">Cet Avis d’appel d’offres fait suite à la publication du plan de passation des marchés de </w:t>
      </w:r>
      <w:r w:rsidR="00B63D3C" w:rsidRPr="003C17B9">
        <w:rPr>
          <w:rFonts w:cstheme="minorHAnsi"/>
        </w:rPr>
        <w:t>MAURIPOST</w:t>
      </w:r>
      <w:r w:rsidRPr="003C17B9">
        <w:rPr>
          <w:rFonts w:cstheme="minorHAnsi"/>
        </w:rPr>
        <w:t xml:space="preserve"> dans le journal Horizon N°6686 du 21/01/16</w:t>
      </w:r>
    </w:p>
    <w:p w:rsidR="00863051" w:rsidRPr="003C17B9" w:rsidRDefault="00863051" w:rsidP="00863051">
      <w:pPr>
        <w:rPr>
          <w:rFonts w:cstheme="minorHAnsi"/>
          <w:i/>
          <w:iCs/>
        </w:rPr>
      </w:pPr>
    </w:p>
    <w:p w:rsidR="00863051" w:rsidRPr="003C17B9" w:rsidRDefault="00863051" w:rsidP="00863051">
      <w:pPr>
        <w:rPr>
          <w:rFonts w:cstheme="minorHAnsi"/>
          <w:b/>
        </w:rPr>
      </w:pPr>
      <w:r w:rsidRPr="003C17B9">
        <w:rPr>
          <w:rFonts w:cstheme="minorHAnsi"/>
          <w:b/>
          <w:bCs/>
          <w:i/>
          <w:iCs/>
        </w:rPr>
        <w:t xml:space="preserve">La </w:t>
      </w:r>
      <w:r w:rsidR="00B63D3C" w:rsidRPr="003C17B9">
        <w:rPr>
          <w:rFonts w:cstheme="minorHAnsi"/>
          <w:b/>
          <w:bCs/>
          <w:i/>
          <w:iCs/>
        </w:rPr>
        <w:t>MAURIPOST</w:t>
      </w:r>
      <w:r w:rsidRPr="003C17B9">
        <w:rPr>
          <w:rFonts w:cstheme="minorHAnsi"/>
          <w:bCs/>
        </w:rPr>
        <w:t xml:space="preserve">, </w:t>
      </w:r>
      <w:r w:rsidRPr="003C17B9">
        <w:rPr>
          <w:rFonts w:cstheme="minorHAnsi"/>
          <w:iCs/>
        </w:rPr>
        <w:t xml:space="preserve">a obtenu dans le cadre du Budget Consolidé d'Investissement (BCI 2016), une enveloppe pour </w:t>
      </w:r>
      <w:r w:rsidRPr="003C17B9">
        <w:rPr>
          <w:rFonts w:cstheme="minorHAnsi"/>
        </w:rPr>
        <w:t>financer</w:t>
      </w:r>
      <w:r w:rsidRPr="003C17B9">
        <w:rPr>
          <w:rFonts w:cstheme="minorHAnsi"/>
          <w:i/>
          <w:iCs/>
        </w:rPr>
        <w:t xml:space="preserve"> </w:t>
      </w:r>
      <w:r w:rsidRPr="003C17B9">
        <w:rPr>
          <w:rFonts w:cstheme="minorHAnsi"/>
          <w:bCs/>
        </w:rPr>
        <w:t xml:space="preserve">les </w:t>
      </w:r>
      <w:r w:rsidRPr="003C17B9">
        <w:rPr>
          <w:rFonts w:cstheme="minorHAnsi"/>
          <w:b/>
        </w:rPr>
        <w:t xml:space="preserve">travaux de réhabilitation du bâtiment B du  Centre de Formation et de Perfectionnement Postal de </w:t>
      </w:r>
      <w:r w:rsidR="00B63D3C" w:rsidRPr="003C17B9">
        <w:rPr>
          <w:rFonts w:cstheme="minorHAnsi"/>
          <w:b/>
        </w:rPr>
        <w:t>MAURIPOST</w:t>
      </w:r>
      <w:r w:rsidRPr="003C17B9">
        <w:rPr>
          <w:rFonts w:cstheme="minorHAnsi"/>
          <w:b/>
        </w:rPr>
        <w:t xml:space="preserve"> en lot unique.</w:t>
      </w:r>
    </w:p>
    <w:p w:rsidR="00863051" w:rsidRPr="003C17B9" w:rsidRDefault="00863051" w:rsidP="00863051">
      <w:pPr>
        <w:rPr>
          <w:rFonts w:cstheme="minorHAnsi"/>
          <w:b/>
          <w:bCs/>
          <w:i/>
          <w:iCs/>
        </w:rPr>
      </w:pPr>
      <w:r w:rsidRPr="003C17B9">
        <w:rPr>
          <w:rFonts w:cstheme="minorHAnsi"/>
        </w:rPr>
        <w:t xml:space="preserve">Les travaux seront exécutés </w:t>
      </w:r>
      <w:r w:rsidRPr="003C17B9">
        <w:rPr>
          <w:rFonts w:cstheme="minorHAnsi"/>
          <w:b/>
          <w:bCs/>
          <w:i/>
          <w:iCs/>
        </w:rPr>
        <w:t>dans un délai</w:t>
      </w:r>
      <w:r w:rsidRPr="003C17B9">
        <w:rPr>
          <w:rFonts w:cstheme="minorHAnsi"/>
          <w:b/>
          <w:bCs/>
        </w:rPr>
        <w:t xml:space="preserve"> </w:t>
      </w:r>
      <w:r w:rsidRPr="003C17B9">
        <w:rPr>
          <w:rFonts w:cstheme="minorHAnsi"/>
          <w:b/>
          <w:bCs/>
          <w:i/>
          <w:iCs/>
        </w:rPr>
        <w:t xml:space="preserve">de trois (03) mois. </w:t>
      </w:r>
    </w:p>
    <w:p w:rsidR="00863051" w:rsidRPr="003C17B9" w:rsidRDefault="00863051" w:rsidP="003C17B9">
      <w:pPr>
        <w:pStyle w:val="Paragraphedeliste"/>
        <w:numPr>
          <w:ilvl w:val="0"/>
          <w:numId w:val="1"/>
        </w:numPr>
        <w:tabs>
          <w:tab w:val="clear" w:pos="720"/>
          <w:tab w:val="num" w:pos="0"/>
        </w:tabs>
        <w:ind w:left="0" w:firstLine="0"/>
        <w:rPr>
          <w:rFonts w:asciiTheme="minorHAnsi" w:hAnsiTheme="minorHAnsi" w:cstheme="minorHAnsi"/>
          <w:b/>
          <w:bCs/>
        </w:rPr>
      </w:pPr>
      <w:r w:rsidRPr="003C17B9">
        <w:rPr>
          <w:rFonts w:asciiTheme="minorHAnsi" w:hAnsiTheme="minorHAnsi" w:cstheme="minorHAnsi"/>
          <w:b/>
          <w:bCs/>
          <w:i/>
          <w:iCs/>
        </w:rPr>
        <w:t xml:space="preserve">La </w:t>
      </w:r>
      <w:r w:rsidR="00B63D3C" w:rsidRPr="003C17B9">
        <w:rPr>
          <w:rFonts w:asciiTheme="minorHAnsi" w:hAnsiTheme="minorHAnsi" w:cstheme="minorHAnsi"/>
          <w:b/>
          <w:bCs/>
          <w:i/>
          <w:iCs/>
        </w:rPr>
        <w:t>MAURIPOST</w:t>
      </w:r>
      <w:r w:rsidRPr="003C17B9">
        <w:rPr>
          <w:rFonts w:asciiTheme="minorHAnsi" w:hAnsiTheme="minorHAnsi" w:cstheme="minorHAnsi"/>
          <w:bCs/>
        </w:rPr>
        <w:t xml:space="preserve"> </w:t>
      </w:r>
      <w:r w:rsidRPr="003C17B9">
        <w:rPr>
          <w:rFonts w:asciiTheme="minorHAnsi" w:hAnsiTheme="minorHAnsi" w:cstheme="minorHAnsi"/>
        </w:rPr>
        <w:t>Sollicite des offres sous pli fermé de la part de candidats éligibles et répondant aux qualifications requises pour réaliser les travaux de réhabilitation du Centre de Formation et Perfectionnement Postal et l’acquisition des équipements informatiques et bureautiques pour ledit Centre.</w:t>
      </w:r>
    </w:p>
    <w:p w:rsidR="003C17B9" w:rsidRPr="003C17B9" w:rsidRDefault="003C17B9" w:rsidP="003C17B9">
      <w:pPr>
        <w:pStyle w:val="Paragraphedeliste"/>
        <w:ind w:left="0"/>
        <w:rPr>
          <w:rFonts w:asciiTheme="minorHAnsi" w:hAnsiTheme="minorHAnsi" w:cstheme="minorHAnsi"/>
          <w:b/>
          <w:bCs/>
        </w:rPr>
      </w:pPr>
    </w:p>
    <w:p w:rsidR="00863051" w:rsidRPr="003C17B9" w:rsidRDefault="00863051" w:rsidP="00863051">
      <w:pPr>
        <w:widowControl w:val="0"/>
        <w:numPr>
          <w:ilvl w:val="0"/>
          <w:numId w:val="1"/>
        </w:numPr>
        <w:spacing w:line="240" w:lineRule="auto"/>
        <w:ind w:left="0" w:firstLine="0"/>
        <w:jc w:val="both"/>
        <w:rPr>
          <w:rFonts w:cstheme="minorHAnsi"/>
          <w:b/>
          <w:bCs/>
        </w:rPr>
      </w:pPr>
      <w:r w:rsidRPr="003C17B9">
        <w:rPr>
          <w:rFonts w:cstheme="minorHAnsi"/>
        </w:rPr>
        <w:t xml:space="preserve">La participation à cet appel d'offres ouvert tel que défini aux articles 28 de </w:t>
      </w:r>
      <w:r w:rsidRPr="003C17B9">
        <w:rPr>
          <w:rFonts w:cstheme="minorHAnsi"/>
          <w:spacing w:val="-3"/>
        </w:rPr>
        <w:t xml:space="preserve">la </w:t>
      </w:r>
      <w:r w:rsidRPr="003C17B9">
        <w:rPr>
          <w:rFonts w:cstheme="minorHAnsi"/>
          <w:b/>
          <w:bCs/>
        </w:rPr>
        <w:t>Loi N°</w:t>
      </w:r>
      <w:r w:rsidRPr="003C17B9">
        <w:rPr>
          <w:rFonts w:cstheme="minorHAnsi"/>
          <w:bCs/>
        </w:rPr>
        <w:t xml:space="preserve"> </w:t>
      </w:r>
      <w:r w:rsidRPr="003C17B9">
        <w:rPr>
          <w:rFonts w:cstheme="minorHAnsi"/>
          <w:b/>
          <w:bCs/>
        </w:rPr>
        <w:t>2010-044 du 22/07/2010</w:t>
      </w:r>
      <w:r w:rsidRPr="003C17B9">
        <w:rPr>
          <w:rFonts w:cstheme="minorHAnsi"/>
          <w:bCs/>
        </w:rPr>
        <w:t xml:space="preserve"> </w:t>
      </w:r>
      <w:r w:rsidRPr="003C17B9">
        <w:rPr>
          <w:rFonts w:cstheme="minorHAnsi"/>
          <w:b/>
          <w:bCs/>
        </w:rPr>
        <w:t>Portant Code des Marchés Publics de la République Islamique de</w:t>
      </w:r>
      <w:r w:rsidRPr="003C17B9">
        <w:rPr>
          <w:rFonts w:cstheme="minorHAnsi"/>
          <w:bCs/>
        </w:rPr>
        <w:t xml:space="preserve"> </w:t>
      </w:r>
      <w:r w:rsidRPr="003C17B9">
        <w:rPr>
          <w:rFonts w:cstheme="minorHAnsi"/>
          <w:b/>
          <w:bCs/>
        </w:rPr>
        <w:t>Mauritanie,</w:t>
      </w:r>
      <w:r w:rsidRPr="003C17B9">
        <w:rPr>
          <w:rFonts w:cstheme="minorHAnsi"/>
          <w:bCs/>
        </w:rPr>
        <w:t xml:space="preserve"> et du </w:t>
      </w:r>
      <w:r w:rsidRPr="003C17B9">
        <w:rPr>
          <w:rFonts w:cstheme="minorHAnsi"/>
          <w:b/>
          <w:bCs/>
        </w:rPr>
        <w:t>Décret N°2011-180 du 07/07/2011/PM</w:t>
      </w:r>
      <w:r w:rsidRPr="003C17B9">
        <w:rPr>
          <w:rFonts w:cstheme="minorHAnsi"/>
          <w:bCs/>
        </w:rPr>
        <w:t xml:space="preserve"> </w:t>
      </w:r>
      <w:r w:rsidRPr="003C17B9">
        <w:rPr>
          <w:rFonts w:cstheme="minorHAnsi"/>
          <w:b/>
          <w:bCs/>
        </w:rPr>
        <w:t>Portant</w:t>
      </w:r>
      <w:r w:rsidRPr="003C17B9">
        <w:rPr>
          <w:rFonts w:cstheme="minorHAnsi"/>
          <w:bCs/>
        </w:rPr>
        <w:t xml:space="preserve"> </w:t>
      </w:r>
      <w:r w:rsidRPr="003C17B9">
        <w:rPr>
          <w:rFonts w:cstheme="minorHAnsi"/>
          <w:b/>
          <w:bCs/>
        </w:rPr>
        <w:t>application de certaines dispositions de la loi n° 2010-044 du 22 juillet 2010 Portant Code</w:t>
      </w:r>
      <w:r w:rsidRPr="003C17B9">
        <w:rPr>
          <w:rFonts w:cstheme="minorHAnsi"/>
          <w:bCs/>
        </w:rPr>
        <w:t xml:space="preserve"> </w:t>
      </w:r>
      <w:r w:rsidRPr="003C17B9">
        <w:rPr>
          <w:rFonts w:cstheme="minorHAnsi"/>
          <w:b/>
          <w:bCs/>
        </w:rPr>
        <w:t>des Marchés Publics</w:t>
      </w:r>
      <w:r w:rsidRPr="003C17B9">
        <w:rPr>
          <w:rFonts w:cstheme="minorHAnsi"/>
          <w:bCs/>
        </w:rPr>
        <w:t xml:space="preserve">, </w:t>
      </w:r>
      <w:r w:rsidRPr="003C17B9">
        <w:rPr>
          <w:rFonts w:cstheme="minorHAnsi"/>
        </w:rPr>
        <w:t xml:space="preserve">concerne tous les candidats éligibles et remplissant les conditions définies dans le présent Dossier d'Appel d'Offres Ouvert et qui ne sont pas frappés par les dispositions de </w:t>
      </w:r>
      <w:r w:rsidRPr="003C17B9">
        <w:rPr>
          <w:rFonts w:cstheme="minorHAnsi"/>
          <w:b/>
        </w:rPr>
        <w:t xml:space="preserve">l’article 24 de la </w:t>
      </w:r>
      <w:r w:rsidRPr="003C17B9">
        <w:rPr>
          <w:rFonts w:cstheme="minorHAnsi"/>
          <w:b/>
          <w:bCs/>
        </w:rPr>
        <w:t>loi n° 2010-044 du 22 juillet 2010 Portant Code des Marchés Publics.</w:t>
      </w:r>
    </w:p>
    <w:p w:rsidR="00863051" w:rsidRPr="003C17B9" w:rsidRDefault="00863051" w:rsidP="003C17B9">
      <w:pPr>
        <w:pStyle w:val="Paragraphedeliste"/>
        <w:numPr>
          <w:ilvl w:val="0"/>
          <w:numId w:val="1"/>
        </w:numPr>
        <w:tabs>
          <w:tab w:val="clear" w:pos="720"/>
          <w:tab w:val="num" w:pos="0"/>
        </w:tabs>
        <w:ind w:left="0" w:firstLine="0"/>
        <w:rPr>
          <w:rFonts w:asciiTheme="minorHAnsi" w:hAnsiTheme="minorHAnsi" w:cstheme="minorHAnsi"/>
          <w:b/>
          <w:bCs/>
          <w:i/>
          <w:iCs/>
        </w:rPr>
      </w:pPr>
      <w:r w:rsidRPr="003C17B9">
        <w:rPr>
          <w:rFonts w:asciiTheme="minorHAnsi" w:hAnsiTheme="minorHAnsi" w:cstheme="minorHAnsi"/>
          <w:b/>
        </w:rPr>
        <w:t>Les candidats intéressés peuvent obtenir des informations et prendre connaissance des documents d'appel d'offres à l'adresse suivante:</w:t>
      </w:r>
      <w:r w:rsidRPr="003C17B9">
        <w:rPr>
          <w:rFonts w:asciiTheme="minorHAnsi" w:hAnsiTheme="minorHAnsi" w:cstheme="minorHAnsi"/>
          <w:b/>
          <w:bCs/>
          <w:i/>
          <w:iCs/>
        </w:rPr>
        <w:t xml:space="preserve"> Direction Générale de </w:t>
      </w:r>
      <w:r w:rsidR="00B63D3C" w:rsidRPr="003C17B9">
        <w:rPr>
          <w:rFonts w:asciiTheme="minorHAnsi" w:hAnsiTheme="minorHAnsi" w:cstheme="minorHAnsi"/>
          <w:b/>
          <w:bCs/>
          <w:i/>
          <w:iCs/>
        </w:rPr>
        <w:t>MAURIPOST</w:t>
      </w:r>
      <w:r w:rsidRPr="003C17B9">
        <w:rPr>
          <w:rFonts w:asciiTheme="minorHAnsi" w:hAnsiTheme="minorHAnsi" w:cstheme="minorHAnsi"/>
          <w:b/>
          <w:bCs/>
          <w:i/>
          <w:iCs/>
        </w:rPr>
        <w:t xml:space="preserve">, Avenue  du Roi </w:t>
      </w:r>
      <w:proofErr w:type="spellStart"/>
      <w:r w:rsidRPr="003C17B9">
        <w:rPr>
          <w:rFonts w:asciiTheme="minorHAnsi" w:hAnsiTheme="minorHAnsi" w:cstheme="minorHAnsi"/>
          <w:b/>
          <w:bCs/>
          <w:i/>
          <w:iCs/>
        </w:rPr>
        <w:t>Faycal</w:t>
      </w:r>
      <w:proofErr w:type="spellEnd"/>
      <w:r w:rsidRPr="003C17B9">
        <w:rPr>
          <w:rFonts w:asciiTheme="minorHAnsi" w:hAnsiTheme="minorHAnsi" w:cstheme="minorHAnsi"/>
          <w:b/>
          <w:bCs/>
          <w:i/>
          <w:iCs/>
        </w:rPr>
        <w:t xml:space="preserve"> BP 10 000</w:t>
      </w:r>
      <w:r w:rsidRPr="003C17B9">
        <w:rPr>
          <w:rFonts w:asciiTheme="minorHAnsi" w:hAnsiTheme="minorHAnsi" w:cstheme="minorHAnsi"/>
        </w:rPr>
        <w:t xml:space="preserve">  (Bureau d'ordre, Téléphone 45 25 72 27, 46 45 33 55)</w:t>
      </w:r>
      <w:r w:rsidRPr="003C17B9">
        <w:rPr>
          <w:rFonts w:asciiTheme="minorHAnsi" w:hAnsiTheme="minorHAnsi" w:cstheme="minorHAnsi"/>
          <w:b/>
          <w:bCs/>
        </w:rPr>
        <w:t xml:space="preserve"> de 08</w:t>
      </w:r>
      <w:r w:rsidRPr="003C17B9">
        <w:rPr>
          <w:rFonts w:asciiTheme="minorHAnsi" w:hAnsiTheme="minorHAnsi" w:cstheme="minorHAnsi"/>
          <w:b/>
          <w:bCs/>
          <w:i/>
          <w:iCs/>
        </w:rPr>
        <w:t xml:space="preserve"> H à 12 H TU tous les jours ouvrables.</w:t>
      </w:r>
    </w:p>
    <w:p w:rsidR="003C17B9" w:rsidRPr="003C17B9" w:rsidRDefault="003C17B9" w:rsidP="003C17B9">
      <w:pPr>
        <w:pStyle w:val="Paragraphedeliste"/>
        <w:ind w:left="0"/>
        <w:rPr>
          <w:rFonts w:asciiTheme="minorHAnsi" w:hAnsiTheme="minorHAnsi" w:cstheme="minorHAnsi"/>
          <w:b/>
          <w:bCs/>
          <w:i/>
          <w:iCs/>
        </w:rPr>
      </w:pPr>
    </w:p>
    <w:p w:rsidR="00863051" w:rsidRPr="003C17B9" w:rsidRDefault="00863051" w:rsidP="00863051">
      <w:pPr>
        <w:rPr>
          <w:rFonts w:cstheme="minorHAnsi"/>
          <w:b/>
          <w:i/>
          <w:iCs/>
          <w:color w:val="FF0000"/>
        </w:rPr>
      </w:pPr>
      <w:r w:rsidRPr="003C17B9">
        <w:rPr>
          <w:rFonts w:cstheme="minorHAnsi"/>
        </w:rPr>
        <w:t xml:space="preserve">5. </w:t>
      </w:r>
      <w:r w:rsidR="003C17B9" w:rsidRPr="003C17B9">
        <w:rPr>
          <w:rFonts w:cstheme="minorHAnsi"/>
        </w:rPr>
        <w:t xml:space="preserve"> </w:t>
      </w:r>
      <w:r w:rsidRPr="003C17B9">
        <w:rPr>
          <w:rFonts w:cstheme="minorHAnsi"/>
          <w:b/>
        </w:rPr>
        <w:t xml:space="preserve">Les exigences en matière de qualifications : </w:t>
      </w:r>
    </w:p>
    <w:p w:rsidR="00863051" w:rsidRPr="003C17B9" w:rsidRDefault="00863051" w:rsidP="00863051">
      <w:pPr>
        <w:tabs>
          <w:tab w:val="num" w:pos="1656"/>
        </w:tabs>
        <w:ind w:left="540" w:hanging="540"/>
        <w:rPr>
          <w:rFonts w:cstheme="minorHAnsi"/>
          <w:b/>
        </w:rPr>
      </w:pPr>
      <w:r w:rsidRPr="003C17B9">
        <w:rPr>
          <w:rFonts w:cstheme="minorHAnsi"/>
          <w:color w:val="FF0000"/>
        </w:rPr>
        <w:tab/>
      </w:r>
      <w:r w:rsidRPr="003C17B9">
        <w:rPr>
          <w:rFonts w:cstheme="minorHAnsi"/>
          <w:b/>
        </w:rPr>
        <w:t>Les soumissionnaires doivent donner la preuve de leur capacité d’exécuter le ou les marchés auxquels ils postulent. Aux fins de jugement de cette capacité, l’offre des soumissionnaires doit contenir les informations exigées relatives à :</w:t>
      </w:r>
    </w:p>
    <w:p w:rsidR="00863051" w:rsidRPr="003C17B9" w:rsidRDefault="00863051" w:rsidP="00863051">
      <w:pPr>
        <w:rPr>
          <w:rFonts w:cstheme="minorHAnsi"/>
          <w:b/>
        </w:rPr>
      </w:pPr>
      <w:r w:rsidRPr="003C17B9">
        <w:rPr>
          <w:rFonts w:cstheme="minorHAnsi"/>
          <w:b/>
        </w:rPr>
        <w:t>5.1 La capacité financière :</w:t>
      </w:r>
    </w:p>
    <w:p w:rsidR="00863051" w:rsidRPr="003C17B9" w:rsidRDefault="00863051" w:rsidP="00863051">
      <w:pPr>
        <w:numPr>
          <w:ilvl w:val="0"/>
          <w:numId w:val="2"/>
        </w:numPr>
        <w:spacing w:after="0" w:line="240" w:lineRule="auto"/>
        <w:jc w:val="both"/>
        <w:rPr>
          <w:rFonts w:cstheme="minorHAnsi"/>
          <w:b/>
        </w:rPr>
      </w:pPr>
      <w:r w:rsidRPr="003C17B9">
        <w:rPr>
          <w:rFonts w:cstheme="minorHAnsi"/>
          <w:b/>
        </w:rPr>
        <w:t xml:space="preserve">Avoir réalisé un chiffre d’affaires annuel moyen  </w:t>
      </w:r>
      <w:r w:rsidR="00B63D3C" w:rsidRPr="003C17B9">
        <w:rPr>
          <w:rFonts w:cstheme="minorHAnsi"/>
          <w:b/>
        </w:rPr>
        <w:t>dûment</w:t>
      </w:r>
      <w:r w:rsidRPr="003C17B9">
        <w:rPr>
          <w:rFonts w:cstheme="minorHAnsi"/>
          <w:b/>
        </w:rPr>
        <w:t xml:space="preserve"> certifié durant les quatre  dernières années (2012, 2013, 2014 et  2015) d’un montant égal au moins à 10 000 000 UM, certifié par un expert comptable membre de l’Ordre des Experts Comptables. Les soumissionnaires étrangers devront fournir des états financiers en conformité avec la législation de leur pays d’origine certifié ou attesté par leur représentation consulaire ou diplomatique éventuelle en République Islamique de Mauritanie ;</w:t>
      </w:r>
    </w:p>
    <w:p w:rsidR="00863051" w:rsidRPr="003C17B9" w:rsidRDefault="00863051" w:rsidP="00863051">
      <w:pPr>
        <w:ind w:left="60"/>
        <w:rPr>
          <w:rFonts w:cstheme="minorHAnsi"/>
          <w:b/>
        </w:rPr>
      </w:pPr>
    </w:p>
    <w:p w:rsidR="00863051" w:rsidRPr="003C17B9" w:rsidRDefault="00863051" w:rsidP="00863051">
      <w:pPr>
        <w:ind w:left="60"/>
        <w:rPr>
          <w:rFonts w:cstheme="minorHAnsi"/>
          <w:b/>
        </w:rPr>
      </w:pPr>
    </w:p>
    <w:p w:rsidR="00863051" w:rsidRPr="003C17B9" w:rsidRDefault="00863051" w:rsidP="00863051">
      <w:pPr>
        <w:ind w:left="60"/>
        <w:rPr>
          <w:rFonts w:cstheme="minorHAnsi"/>
          <w:b/>
        </w:rPr>
      </w:pPr>
    </w:p>
    <w:p w:rsidR="00863051" w:rsidRPr="003C17B9" w:rsidRDefault="00863051" w:rsidP="00863051">
      <w:pPr>
        <w:ind w:left="60"/>
        <w:rPr>
          <w:rFonts w:cstheme="minorHAnsi"/>
          <w:b/>
        </w:rPr>
      </w:pPr>
      <w:r w:rsidRPr="003C17B9">
        <w:rPr>
          <w:rFonts w:cstheme="minorHAnsi"/>
          <w:b/>
        </w:rPr>
        <w:t>5.2 La qualification technique:</w:t>
      </w:r>
    </w:p>
    <w:p w:rsidR="00863051" w:rsidRPr="003C17B9" w:rsidRDefault="00863051" w:rsidP="00863051">
      <w:pPr>
        <w:pStyle w:val="Paragraphedeliste"/>
        <w:suppressAutoHyphens w:val="0"/>
        <w:overflowPunct/>
        <w:autoSpaceDE/>
        <w:autoSpaceDN/>
        <w:adjustRightInd/>
        <w:ind w:left="0"/>
        <w:contextualSpacing/>
        <w:textAlignment w:val="auto"/>
        <w:rPr>
          <w:rFonts w:asciiTheme="minorHAnsi" w:hAnsiTheme="minorHAnsi" w:cstheme="minorHAnsi"/>
          <w:b/>
        </w:rPr>
      </w:pPr>
      <w:r w:rsidRPr="003C17B9">
        <w:rPr>
          <w:rFonts w:asciiTheme="minorHAnsi" w:hAnsiTheme="minorHAnsi" w:cstheme="minorHAnsi"/>
          <w:b/>
        </w:rPr>
        <w:t xml:space="preserve">                        Pour se voir attribuer le marché, le soumissionnaire doit:</w:t>
      </w:r>
    </w:p>
    <w:p w:rsidR="00863051" w:rsidRPr="003C17B9" w:rsidRDefault="00863051" w:rsidP="00863051">
      <w:pPr>
        <w:numPr>
          <w:ilvl w:val="0"/>
          <w:numId w:val="2"/>
        </w:numPr>
        <w:spacing w:after="0" w:line="240" w:lineRule="auto"/>
        <w:jc w:val="both"/>
        <w:rPr>
          <w:rFonts w:cstheme="minorHAnsi"/>
          <w:b/>
        </w:rPr>
      </w:pPr>
      <w:r w:rsidRPr="003C17B9">
        <w:rPr>
          <w:rFonts w:cstheme="minorHAnsi"/>
          <w:b/>
        </w:rPr>
        <w:t>Avoir réalisé avec succès au cours des 04 dernières années (2012, 2013, 2014 et 2015), en tant qu’entreprise principale, au moins un projet de travaux de construction ou de réhabilitation d’ouvrages de même nature et de même complexité, attesté par le Maître d’Ouvrage. L’Administration se réservant le droit de vérifier ces attestations.</w:t>
      </w:r>
    </w:p>
    <w:p w:rsidR="00863051" w:rsidRPr="003C17B9" w:rsidRDefault="00863051" w:rsidP="00863051">
      <w:pPr>
        <w:numPr>
          <w:ilvl w:val="0"/>
          <w:numId w:val="2"/>
        </w:numPr>
        <w:spacing w:after="0" w:line="240" w:lineRule="auto"/>
        <w:jc w:val="both"/>
        <w:rPr>
          <w:rFonts w:cstheme="minorHAnsi"/>
          <w:b/>
        </w:rPr>
      </w:pPr>
      <w:r w:rsidRPr="003C17B9">
        <w:rPr>
          <w:rFonts w:cstheme="minorHAnsi"/>
          <w:b/>
        </w:rPr>
        <w:t>Disposer du matériel minimum décrit dans les DPAO ;</w:t>
      </w:r>
    </w:p>
    <w:p w:rsidR="00863051" w:rsidRPr="003C17B9" w:rsidRDefault="00863051" w:rsidP="00863051">
      <w:pPr>
        <w:numPr>
          <w:ilvl w:val="0"/>
          <w:numId w:val="2"/>
        </w:numPr>
        <w:spacing w:after="0" w:line="240" w:lineRule="auto"/>
        <w:jc w:val="both"/>
        <w:rPr>
          <w:rFonts w:cstheme="minorHAnsi"/>
          <w:b/>
        </w:rPr>
      </w:pPr>
      <w:r w:rsidRPr="003C17B9">
        <w:rPr>
          <w:rFonts w:cstheme="minorHAnsi"/>
          <w:b/>
        </w:rPr>
        <w:t>Proposer le personnel clé décrit dans les DPAO ;</w:t>
      </w:r>
    </w:p>
    <w:p w:rsidR="00863051" w:rsidRPr="003C17B9" w:rsidRDefault="00863051" w:rsidP="00863051">
      <w:pPr>
        <w:numPr>
          <w:ilvl w:val="0"/>
          <w:numId w:val="2"/>
        </w:numPr>
        <w:spacing w:after="0" w:line="240" w:lineRule="auto"/>
        <w:jc w:val="both"/>
        <w:rPr>
          <w:rFonts w:cstheme="minorHAnsi"/>
          <w:b/>
        </w:rPr>
      </w:pPr>
      <w:r w:rsidRPr="003C17B9">
        <w:rPr>
          <w:rFonts w:cstheme="minorHAnsi"/>
          <w:b/>
        </w:rPr>
        <w:t>Fournir une description de l’organisation du chantier et un planning d’exécution des travaux (méthodologie) ;</w:t>
      </w:r>
    </w:p>
    <w:p w:rsidR="00863051" w:rsidRPr="003C17B9" w:rsidRDefault="00863051" w:rsidP="00863051">
      <w:pPr>
        <w:numPr>
          <w:ilvl w:val="0"/>
          <w:numId w:val="2"/>
        </w:numPr>
        <w:suppressAutoHyphens/>
        <w:overflowPunct w:val="0"/>
        <w:autoSpaceDE w:val="0"/>
        <w:autoSpaceDN w:val="0"/>
        <w:adjustRightInd w:val="0"/>
        <w:spacing w:after="0" w:line="240" w:lineRule="auto"/>
        <w:jc w:val="both"/>
        <w:textAlignment w:val="baseline"/>
        <w:rPr>
          <w:rFonts w:cstheme="minorHAnsi"/>
          <w:b/>
        </w:rPr>
      </w:pPr>
      <w:r w:rsidRPr="003C17B9">
        <w:rPr>
          <w:rFonts w:cstheme="minorHAnsi"/>
          <w:b/>
        </w:rPr>
        <w:t>Les CV et les copies de diplômes légalisés doivent être obligatoirement fournis dans l’offre technique.</w:t>
      </w:r>
    </w:p>
    <w:p w:rsidR="00863051" w:rsidRPr="003C17B9" w:rsidRDefault="00863051" w:rsidP="00863051">
      <w:pPr>
        <w:rPr>
          <w:rFonts w:cstheme="minorHAnsi"/>
          <w:b/>
          <w:bCs/>
          <w:i/>
          <w:iCs/>
        </w:rPr>
      </w:pPr>
      <w:r w:rsidRPr="003C17B9">
        <w:rPr>
          <w:rFonts w:cstheme="minorHAnsi"/>
          <w:bCs/>
          <w:i/>
          <w:iCs/>
        </w:rPr>
        <w:t>6.</w:t>
      </w:r>
      <w:r w:rsidRPr="003C17B9">
        <w:rPr>
          <w:rFonts w:cstheme="minorHAnsi"/>
          <w:i/>
          <w:iCs/>
        </w:rPr>
        <w:t xml:space="preserve">  Les </w:t>
      </w:r>
      <w:r w:rsidRPr="003C17B9">
        <w:rPr>
          <w:rFonts w:cstheme="minorHAnsi"/>
          <w:b/>
          <w:i/>
          <w:iCs/>
        </w:rPr>
        <w:t>candidats intéressés peuvent obtenir un dossier d’A</w:t>
      </w:r>
      <w:r w:rsidRPr="003C17B9">
        <w:rPr>
          <w:rFonts w:cstheme="minorHAnsi"/>
          <w:b/>
        </w:rPr>
        <w:t>ppel d’offres complet à l’adresse</w:t>
      </w:r>
      <w:r w:rsidRPr="003C17B9">
        <w:rPr>
          <w:rFonts w:cstheme="minorHAnsi"/>
        </w:rPr>
        <w:t xml:space="preserve"> </w:t>
      </w:r>
      <w:r w:rsidRPr="003C17B9">
        <w:rPr>
          <w:rFonts w:cstheme="minorHAnsi"/>
          <w:b/>
        </w:rPr>
        <w:t>mentionnée ci-après</w:t>
      </w:r>
      <w:r w:rsidRPr="003C17B9">
        <w:rPr>
          <w:rFonts w:cstheme="minorHAnsi"/>
        </w:rPr>
        <w:t xml:space="preserve"> </w:t>
      </w:r>
      <w:r w:rsidRPr="003C17B9">
        <w:rPr>
          <w:rFonts w:cstheme="minorHAnsi"/>
          <w:b/>
          <w:bCs/>
          <w:i/>
          <w:iCs/>
        </w:rPr>
        <w:t xml:space="preserve">Direction Générale de </w:t>
      </w:r>
      <w:r w:rsidR="00B63D3C" w:rsidRPr="003C17B9">
        <w:rPr>
          <w:rFonts w:cstheme="minorHAnsi"/>
          <w:b/>
          <w:bCs/>
          <w:i/>
          <w:iCs/>
        </w:rPr>
        <w:t>MAURIPOST</w:t>
      </w:r>
      <w:r w:rsidRPr="003C17B9">
        <w:rPr>
          <w:rFonts w:cstheme="minorHAnsi"/>
          <w:b/>
          <w:bCs/>
          <w:i/>
          <w:iCs/>
        </w:rPr>
        <w:t xml:space="preserve">, Avenue  du Roi </w:t>
      </w:r>
      <w:proofErr w:type="spellStart"/>
      <w:r w:rsidRPr="003C17B9">
        <w:rPr>
          <w:rFonts w:cstheme="minorHAnsi"/>
          <w:b/>
          <w:bCs/>
          <w:i/>
          <w:iCs/>
        </w:rPr>
        <w:t>Faycal</w:t>
      </w:r>
      <w:proofErr w:type="spellEnd"/>
      <w:r w:rsidRPr="003C17B9">
        <w:rPr>
          <w:rFonts w:cstheme="minorHAnsi"/>
          <w:b/>
          <w:bCs/>
          <w:i/>
          <w:iCs/>
        </w:rPr>
        <w:t xml:space="preserve"> BP 10 000</w:t>
      </w:r>
      <w:r w:rsidRPr="003C17B9">
        <w:rPr>
          <w:rFonts w:cstheme="minorHAnsi"/>
        </w:rPr>
        <w:t xml:space="preserve">  (Bureau d'ordre, Téléphone 45 25 72 27, 46 45 33 55)</w:t>
      </w:r>
      <w:r w:rsidRPr="003C17B9">
        <w:rPr>
          <w:rFonts w:cstheme="minorHAnsi"/>
          <w:b/>
          <w:bCs/>
        </w:rPr>
        <w:t xml:space="preserve"> de 08</w:t>
      </w:r>
      <w:r w:rsidRPr="003C17B9">
        <w:rPr>
          <w:rFonts w:cstheme="minorHAnsi"/>
          <w:b/>
          <w:bCs/>
          <w:i/>
          <w:iCs/>
        </w:rPr>
        <w:t xml:space="preserve">H à 12H tous les jours ouvrables, contre un paiement non remboursable au compte Trésor d'un montant de 20 000 UM. Les paiements seront effectués par versement au compte Trésor contre une quittance qui sera jointe à la demande d’achat de DAON. </w:t>
      </w:r>
    </w:p>
    <w:p w:rsidR="00863051" w:rsidRPr="003C17B9" w:rsidRDefault="00863051" w:rsidP="00863051">
      <w:pPr>
        <w:rPr>
          <w:rFonts w:cstheme="minorHAnsi"/>
        </w:rPr>
      </w:pPr>
      <w:r w:rsidRPr="003C17B9">
        <w:rPr>
          <w:rFonts w:cstheme="minorHAnsi"/>
          <w:bCs/>
        </w:rPr>
        <w:t>7.</w:t>
      </w:r>
      <w:r w:rsidRPr="003C17B9">
        <w:rPr>
          <w:rFonts w:cstheme="minorHAnsi"/>
          <w:b/>
          <w:bCs/>
        </w:rPr>
        <w:t xml:space="preserve"> </w:t>
      </w:r>
      <w:r w:rsidR="003C17B9" w:rsidRPr="003C17B9">
        <w:rPr>
          <w:rFonts w:cstheme="minorHAnsi"/>
          <w:b/>
          <w:bCs/>
        </w:rPr>
        <w:t xml:space="preserve"> </w:t>
      </w:r>
      <w:r w:rsidRPr="003C17B9">
        <w:rPr>
          <w:rFonts w:cstheme="minorHAnsi"/>
          <w:i/>
          <w:iCs/>
        </w:rPr>
        <w:t xml:space="preserve">Les offres devront être rédigées en langue française et déposées </w:t>
      </w:r>
      <w:r w:rsidRPr="003C17B9">
        <w:rPr>
          <w:rFonts w:cstheme="minorHAnsi"/>
          <w:b/>
          <w:i/>
          <w:iCs/>
        </w:rPr>
        <w:t>en quatre</w:t>
      </w:r>
      <w:r w:rsidRPr="003C17B9">
        <w:rPr>
          <w:rFonts w:cstheme="minorHAnsi"/>
          <w:i/>
          <w:iCs/>
        </w:rPr>
        <w:t xml:space="preserve"> </w:t>
      </w:r>
      <w:r w:rsidRPr="003C17B9">
        <w:rPr>
          <w:rFonts w:cstheme="minorHAnsi"/>
          <w:b/>
          <w:i/>
          <w:iCs/>
        </w:rPr>
        <w:t>(04) exemplaires dont un (01)  original et trois (03) copies à l'adresse ci-après</w:t>
      </w:r>
      <w:r w:rsidRPr="003C17B9">
        <w:rPr>
          <w:rFonts w:cstheme="minorHAnsi"/>
          <w:i/>
          <w:iCs/>
        </w:rPr>
        <w:t xml:space="preserve"> : </w:t>
      </w:r>
      <w:r w:rsidRPr="003C17B9">
        <w:rPr>
          <w:rFonts w:cstheme="minorHAnsi"/>
          <w:b/>
          <w:bCs/>
          <w:i/>
          <w:iCs/>
        </w:rPr>
        <w:t>Commission de</w:t>
      </w:r>
      <w:r w:rsidRPr="003C17B9">
        <w:rPr>
          <w:rFonts w:cstheme="minorHAnsi"/>
          <w:b/>
          <w:bCs/>
        </w:rPr>
        <w:t xml:space="preserve"> Passation des Marchés Publics des Secteurs Sociaux « CPMPSS » au plus tard le 05/05/2016 à 12h TU. </w:t>
      </w:r>
      <w:r w:rsidRPr="003C17B9">
        <w:rPr>
          <w:rFonts w:cstheme="minorHAnsi"/>
        </w:rPr>
        <w:t xml:space="preserve">Les offres qui ne parviendront pas à l’heure et à la date ci-dessus indiquées, seront purement et simplement </w:t>
      </w:r>
      <w:r w:rsidRPr="003C17B9">
        <w:rPr>
          <w:rFonts w:cstheme="minorHAnsi"/>
          <w:bCs/>
        </w:rPr>
        <w:t>rejetées et retournées</w:t>
      </w:r>
      <w:r w:rsidRPr="003C17B9">
        <w:rPr>
          <w:rFonts w:cstheme="minorHAnsi"/>
        </w:rPr>
        <w:t xml:space="preserve"> sans être ouvertes, aux frais des soumissionnaires </w:t>
      </w:r>
      <w:r w:rsidRPr="003C17B9">
        <w:rPr>
          <w:rFonts w:cstheme="minorHAnsi"/>
          <w:b/>
          <w:bCs/>
        </w:rPr>
        <w:t>concernés</w:t>
      </w:r>
      <w:r w:rsidRPr="003C17B9">
        <w:rPr>
          <w:rFonts w:cstheme="minorHAnsi"/>
        </w:rPr>
        <w:t xml:space="preserve">.  Les offres seront ouvertes en présence des représentants des soumissionnaires qui désirent participer à l’ouverture des plis et, le cas échéant, d’un observateur indépendant recruté par l’ARMP à l’adresse ci-après: </w:t>
      </w:r>
      <w:r w:rsidRPr="003C17B9">
        <w:rPr>
          <w:rFonts w:cstheme="minorHAnsi"/>
          <w:b/>
          <w:bCs/>
          <w:i/>
          <w:iCs/>
        </w:rPr>
        <w:t>Commission de</w:t>
      </w:r>
      <w:r w:rsidRPr="003C17B9">
        <w:rPr>
          <w:rFonts w:cstheme="minorHAnsi"/>
          <w:b/>
          <w:bCs/>
        </w:rPr>
        <w:t xml:space="preserve"> Passation des Marchés Publics des Secteurs Sociaux  « CPMPSS » Avenue </w:t>
      </w:r>
      <w:proofErr w:type="spellStart"/>
      <w:r w:rsidRPr="003C17B9">
        <w:rPr>
          <w:rFonts w:cstheme="minorHAnsi"/>
          <w:b/>
          <w:bCs/>
        </w:rPr>
        <w:t>Moctar</w:t>
      </w:r>
      <w:proofErr w:type="spellEnd"/>
      <w:r w:rsidRPr="003C17B9">
        <w:rPr>
          <w:rFonts w:cstheme="minorHAnsi"/>
          <w:b/>
          <w:bCs/>
        </w:rPr>
        <w:t xml:space="preserve"> Ould DADDAH, Immeuble </w:t>
      </w:r>
      <w:proofErr w:type="spellStart"/>
      <w:r w:rsidRPr="003C17B9">
        <w:rPr>
          <w:rFonts w:cstheme="minorHAnsi"/>
          <w:b/>
          <w:bCs/>
        </w:rPr>
        <w:t>Mouna</w:t>
      </w:r>
      <w:proofErr w:type="spellEnd"/>
      <w:r w:rsidRPr="003C17B9">
        <w:rPr>
          <w:rFonts w:cstheme="minorHAnsi"/>
          <w:b/>
          <w:bCs/>
        </w:rPr>
        <w:t xml:space="preserve"> 1</w:t>
      </w:r>
      <w:r w:rsidRPr="003C17B9">
        <w:rPr>
          <w:rFonts w:cstheme="minorHAnsi"/>
          <w:b/>
          <w:bCs/>
          <w:vertAlign w:val="superscript"/>
        </w:rPr>
        <w:t>er</w:t>
      </w:r>
      <w:r w:rsidRPr="003C17B9">
        <w:rPr>
          <w:rFonts w:cstheme="minorHAnsi"/>
          <w:b/>
          <w:bCs/>
        </w:rPr>
        <w:t xml:space="preserve"> étage au plus tard le 05/05/2016 à 12 TU</w:t>
      </w:r>
      <w:r w:rsidRPr="003C17B9">
        <w:rPr>
          <w:rFonts w:cstheme="minorHAnsi"/>
          <w:i/>
          <w:iCs/>
        </w:rPr>
        <w:t>.</w:t>
      </w:r>
      <w:r w:rsidRPr="003C17B9">
        <w:rPr>
          <w:rFonts w:cstheme="minorHAnsi"/>
        </w:rPr>
        <w:t xml:space="preserve"> </w:t>
      </w:r>
    </w:p>
    <w:p w:rsidR="00863051" w:rsidRPr="003C17B9" w:rsidRDefault="00863051" w:rsidP="00863051">
      <w:pPr>
        <w:rPr>
          <w:rFonts w:cstheme="minorHAnsi"/>
          <w:b/>
          <w:i/>
          <w:iCs/>
        </w:rPr>
      </w:pPr>
      <w:r w:rsidRPr="003C17B9">
        <w:rPr>
          <w:rFonts w:cstheme="minorHAnsi"/>
        </w:rPr>
        <w:t xml:space="preserve">8. </w:t>
      </w:r>
      <w:r w:rsidR="003C17B9" w:rsidRPr="003C17B9">
        <w:rPr>
          <w:rFonts w:cstheme="minorHAnsi"/>
        </w:rPr>
        <w:t xml:space="preserve"> </w:t>
      </w:r>
      <w:r w:rsidRPr="003C17B9">
        <w:rPr>
          <w:rFonts w:cstheme="minorHAnsi"/>
          <w:b/>
        </w:rPr>
        <w:t xml:space="preserve">Les offres doivent comprendre </w:t>
      </w:r>
      <w:r w:rsidRPr="003C17B9">
        <w:rPr>
          <w:rFonts w:cstheme="minorHAnsi"/>
          <w:b/>
          <w:iCs/>
        </w:rPr>
        <w:t xml:space="preserve">une garantie de soumission valide pendant 120 jours </w:t>
      </w:r>
      <w:r w:rsidRPr="003C17B9">
        <w:rPr>
          <w:rFonts w:cstheme="minorHAnsi"/>
          <w:b/>
        </w:rPr>
        <w:t xml:space="preserve">d’un montant de </w:t>
      </w:r>
      <w:r w:rsidRPr="003C17B9">
        <w:rPr>
          <w:rFonts w:cstheme="minorHAnsi"/>
          <w:b/>
          <w:bCs/>
          <w:i/>
          <w:iCs/>
        </w:rPr>
        <w:t>400 000</w:t>
      </w:r>
      <w:r w:rsidRPr="003C17B9">
        <w:rPr>
          <w:rFonts w:cstheme="minorHAnsi"/>
          <w:b/>
          <w:i/>
          <w:iCs/>
        </w:rPr>
        <w:t xml:space="preserve">  ouguiyas. </w:t>
      </w:r>
    </w:p>
    <w:p w:rsidR="00863051" w:rsidRPr="003C17B9" w:rsidRDefault="00863051" w:rsidP="00863051">
      <w:pPr>
        <w:rPr>
          <w:rFonts w:cstheme="minorHAnsi"/>
          <w:b/>
          <w:iCs/>
        </w:rPr>
      </w:pPr>
      <w:r w:rsidRPr="003C17B9">
        <w:rPr>
          <w:rFonts w:cstheme="minorHAnsi"/>
          <w:i/>
          <w:iCs/>
        </w:rPr>
        <w:t xml:space="preserve">9. </w:t>
      </w:r>
      <w:r w:rsidR="003C17B9" w:rsidRPr="003C17B9">
        <w:rPr>
          <w:rFonts w:cstheme="minorHAnsi"/>
          <w:i/>
          <w:iCs/>
        </w:rPr>
        <w:t xml:space="preserve"> </w:t>
      </w:r>
      <w:r w:rsidRPr="003C17B9">
        <w:rPr>
          <w:rFonts w:cstheme="minorHAnsi"/>
          <w:b/>
          <w:iCs/>
        </w:rPr>
        <w:t xml:space="preserve">Les offres devront demeurer valides pendant une durée de </w:t>
      </w:r>
      <w:r w:rsidRPr="003C17B9">
        <w:rPr>
          <w:rFonts w:cstheme="minorHAnsi"/>
          <w:b/>
          <w:bCs/>
          <w:i/>
        </w:rPr>
        <w:t>quatre vingt dix (90) jours</w:t>
      </w:r>
      <w:r w:rsidRPr="003C17B9">
        <w:rPr>
          <w:rFonts w:cstheme="minorHAnsi"/>
          <w:b/>
          <w:iCs/>
        </w:rPr>
        <w:t xml:space="preserve"> à compter de la date limite de soumission.</w:t>
      </w:r>
    </w:p>
    <w:p w:rsidR="00863051" w:rsidRPr="003C17B9" w:rsidRDefault="00863051" w:rsidP="00863051">
      <w:pPr>
        <w:rPr>
          <w:rFonts w:cstheme="minorHAnsi"/>
          <w:b/>
          <w:bCs/>
        </w:rPr>
      </w:pPr>
      <w:r w:rsidRPr="003C17B9">
        <w:rPr>
          <w:rFonts w:cstheme="minorHAnsi"/>
          <w:b/>
          <w:iCs/>
        </w:rPr>
        <w:t xml:space="preserve">10. </w:t>
      </w:r>
      <w:r w:rsidR="003C17B9" w:rsidRPr="003C17B9">
        <w:rPr>
          <w:rFonts w:cstheme="minorHAnsi"/>
          <w:b/>
          <w:iCs/>
        </w:rPr>
        <w:t xml:space="preserve"> </w:t>
      </w:r>
      <w:r w:rsidRPr="003C17B9">
        <w:rPr>
          <w:rFonts w:cstheme="minorHAnsi"/>
          <w:b/>
          <w:bCs/>
        </w:rPr>
        <w:t>Les offres doivent être en Toutes Taxes Comprises (TTC).</w:t>
      </w:r>
    </w:p>
    <w:p w:rsidR="00863051" w:rsidRPr="003C17B9" w:rsidRDefault="00863051" w:rsidP="003C17B9">
      <w:pPr>
        <w:ind w:left="5040" w:firstLine="720"/>
        <w:rPr>
          <w:rFonts w:cstheme="minorHAnsi"/>
          <w:b/>
          <w:bCs/>
          <w:i/>
        </w:rPr>
      </w:pPr>
      <w:r w:rsidRPr="003C17B9">
        <w:rPr>
          <w:rFonts w:cstheme="minorHAnsi"/>
          <w:b/>
          <w:bCs/>
          <w:i/>
        </w:rPr>
        <w:t xml:space="preserve">Nouakchott, le </w:t>
      </w:r>
      <w:r w:rsidR="003C17B9" w:rsidRPr="003C17B9">
        <w:rPr>
          <w:rFonts w:cstheme="minorHAnsi"/>
          <w:b/>
          <w:bCs/>
          <w:i/>
        </w:rPr>
        <w:t>28</w:t>
      </w:r>
      <w:r w:rsidRPr="003C17B9">
        <w:rPr>
          <w:rFonts w:cstheme="minorHAnsi"/>
          <w:b/>
          <w:bCs/>
          <w:i/>
        </w:rPr>
        <w:t>/03/2016</w:t>
      </w:r>
    </w:p>
    <w:p w:rsidR="00863051" w:rsidRPr="003C17B9" w:rsidRDefault="00863051" w:rsidP="00863051">
      <w:pPr>
        <w:jc w:val="center"/>
        <w:rPr>
          <w:rFonts w:cstheme="minorHAnsi"/>
          <w:b/>
          <w:bCs/>
          <w:i/>
          <w:iCs/>
        </w:rPr>
      </w:pPr>
      <w:r w:rsidRPr="003C17B9">
        <w:rPr>
          <w:rFonts w:cstheme="minorHAnsi"/>
          <w:b/>
          <w:bCs/>
          <w:i/>
          <w:iCs/>
        </w:rPr>
        <w:t xml:space="preserve">Le Directeur Général de </w:t>
      </w:r>
      <w:r w:rsidR="00B63D3C" w:rsidRPr="003C17B9">
        <w:rPr>
          <w:rFonts w:cstheme="minorHAnsi"/>
          <w:b/>
          <w:bCs/>
          <w:i/>
          <w:iCs/>
        </w:rPr>
        <w:t>MAURIPOST</w:t>
      </w:r>
    </w:p>
    <w:p w:rsidR="00863051" w:rsidRPr="003C17B9" w:rsidRDefault="00863051" w:rsidP="00863051">
      <w:pPr>
        <w:jc w:val="center"/>
        <w:rPr>
          <w:rFonts w:cstheme="minorHAnsi"/>
          <w:b/>
          <w:bCs/>
          <w:i/>
          <w:iCs/>
        </w:rPr>
      </w:pPr>
      <w:r w:rsidRPr="003C17B9">
        <w:rPr>
          <w:rFonts w:cstheme="minorHAnsi"/>
          <w:b/>
          <w:bCs/>
          <w:i/>
          <w:iCs/>
        </w:rPr>
        <w:t>Moustapha Ould ABDALLAH</w:t>
      </w:r>
    </w:p>
    <w:p w:rsidR="007F292E" w:rsidRPr="003C17B9" w:rsidRDefault="00863051" w:rsidP="00863051">
      <w:pPr>
        <w:tabs>
          <w:tab w:val="left" w:pos="6312"/>
        </w:tabs>
        <w:rPr>
          <w:rFonts w:cstheme="minorHAnsi"/>
        </w:rPr>
      </w:pPr>
      <w:r w:rsidRPr="003C17B9">
        <w:rPr>
          <w:rFonts w:cstheme="minorHAnsi"/>
        </w:rPr>
        <w:tab/>
      </w:r>
    </w:p>
    <w:sectPr w:rsidR="007F292E" w:rsidRPr="003C17B9" w:rsidSect="007F2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277"/>
    <w:multiLevelType w:val="hybridMultilevel"/>
    <w:tmpl w:val="907ED2F4"/>
    <w:lvl w:ilvl="0" w:tplc="040C0001">
      <w:start w:val="1"/>
      <w:numFmt w:val="bullet"/>
      <w:lvlText w:val=""/>
      <w:lvlJc w:val="left"/>
      <w:pPr>
        <w:ind w:left="1428" w:hanging="360"/>
      </w:pPr>
      <w:rPr>
        <w:rFonts w:ascii="Symbol" w:hAnsi="Symbol" w:hint="default"/>
        <w:b/>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AA5018B"/>
    <w:multiLevelType w:val="hybridMultilevel"/>
    <w:tmpl w:val="A3FA4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863051"/>
    <w:rsid w:val="000806D4"/>
    <w:rsid w:val="003C17B9"/>
    <w:rsid w:val="007F292E"/>
    <w:rsid w:val="00863051"/>
    <w:rsid w:val="00B63D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863051"/>
    <w:pPr>
      <w:overflowPunct w:val="0"/>
      <w:autoSpaceDE w:val="0"/>
      <w:autoSpaceDN w:val="0"/>
      <w:adjustRightInd w:val="0"/>
      <w:spacing w:after="0" w:line="240" w:lineRule="auto"/>
      <w:jc w:val="center"/>
      <w:textAlignment w:val="baseline"/>
    </w:pPr>
    <w:rPr>
      <w:rFonts w:ascii="Times New Roman" w:eastAsia="Times New Roman" w:hAnsi="Times New Roman" w:cs="Arial"/>
      <w:b/>
      <w:sz w:val="44"/>
      <w:szCs w:val="24"/>
      <w:lang w:val="es-ES_tradnl"/>
    </w:rPr>
  </w:style>
  <w:style w:type="character" w:customStyle="1" w:styleId="Sous-titreCar">
    <w:name w:val="Sous-titre Car"/>
    <w:basedOn w:val="Policepardfaut"/>
    <w:link w:val="Sous-titre"/>
    <w:rsid w:val="00863051"/>
    <w:rPr>
      <w:rFonts w:ascii="Times New Roman" w:eastAsia="Times New Roman" w:hAnsi="Times New Roman" w:cs="Arial"/>
      <w:b/>
      <w:sz w:val="44"/>
      <w:szCs w:val="24"/>
      <w:lang w:val="es-ES_tradnl"/>
    </w:rPr>
  </w:style>
  <w:style w:type="paragraph" w:styleId="Paragraphedeliste">
    <w:name w:val="List Paragraph"/>
    <w:basedOn w:val="Normal"/>
    <w:uiPriority w:val="34"/>
    <w:qFormat/>
    <w:rsid w:val="00863051"/>
    <w:pPr>
      <w:suppressAutoHyphens/>
      <w:overflowPunct w:val="0"/>
      <w:autoSpaceDE w:val="0"/>
      <w:autoSpaceDN w:val="0"/>
      <w:adjustRightInd w:val="0"/>
      <w:spacing w:after="0" w:line="240" w:lineRule="auto"/>
      <w:ind w:left="708"/>
      <w:jc w:val="both"/>
      <w:textAlignment w:val="baseline"/>
    </w:pPr>
    <w:rPr>
      <w:rFonts w:ascii="Times New Roman" w:eastAsia="Times New Roman"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4268</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Jelloud</cp:lastModifiedBy>
  <cp:revision>3</cp:revision>
  <dcterms:created xsi:type="dcterms:W3CDTF">2016-03-25T10:15:00Z</dcterms:created>
  <dcterms:modified xsi:type="dcterms:W3CDTF">2016-03-28T18:20:00Z</dcterms:modified>
</cp:coreProperties>
</file>