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A9" w:rsidRPr="00F64CA9" w:rsidRDefault="00F64CA9" w:rsidP="00F64C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4CA9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p w:rsidR="00F64CA9" w:rsidRDefault="00F64CA9" w:rsidP="00F64CA9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Avis d’Appel d’0ffres International : (AAOI) N° 12/EM/2015/MS</w:t>
      </w:r>
    </w:p>
    <w:p w:rsidR="00F64CA9" w:rsidRDefault="00F64CA9" w:rsidP="00F64CA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 Avis d’appel d’offres fait suite à l’Avis Général de Passation des Marchés paru dans le Journal Horizon du 04 Mars 2015.</w:t>
      </w:r>
    </w:p>
    <w:p w:rsidR="00F64CA9" w:rsidRDefault="00F64CA9" w:rsidP="00F64C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Ministère de la santé a obtenu dans le cadre de son budget d’investissement (BCI) des  fonds, afin de financer l’acquisition de matériel et équipements médicaux, et a l’intention d’utiliser une partie de ces fonds pour effectuer des paiements au titre du marché d’acquisition d’équipements médicaux destinés au Centre National de Transfusion Sanguine.  </w:t>
      </w:r>
    </w:p>
    <w:p w:rsidR="00F64CA9" w:rsidRDefault="00F64CA9" w:rsidP="00F64C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Ministère de la Santé sollicite des offres sous pli fermé (en toutes</w:t>
      </w:r>
      <w:r>
        <w:rPr>
          <w:rFonts w:ascii="Times New Roman" w:hAnsi="Times New Roman"/>
          <w:sz w:val="24"/>
          <w:szCs w:val="24"/>
        </w:rPr>
        <w:t xml:space="preserve"> taxes comprises) de la part de candidats éligibles et répondant aux qualifications requises pour fournir ces équipements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en 2  lots </w:t>
      </w:r>
      <w:r>
        <w:rPr>
          <w:rFonts w:ascii="Times New Roman" w:hAnsi="Times New Roman"/>
          <w:sz w:val="24"/>
          <w:szCs w:val="24"/>
        </w:rPr>
        <w:t>:</w:t>
      </w:r>
    </w:p>
    <w:p w:rsidR="00F64CA9" w:rsidRDefault="00F64CA9" w:rsidP="00F64CA9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Lot 1 : Equipements de Laboratoire</w:t>
      </w:r>
    </w:p>
    <w:p w:rsidR="00F64CA9" w:rsidRDefault="00F64CA9" w:rsidP="00F64CA9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Lot 2 : </w:t>
      </w:r>
      <w:r w:rsidRPr="00F64CA9">
        <w:rPr>
          <w:rFonts w:ascii="Times New Roman" w:hAnsi="Times New Roman"/>
          <w:bCs/>
          <w:sz w:val="24"/>
          <w:szCs w:val="24"/>
        </w:rPr>
        <w:t>Equipements informatiques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4CA9" w:rsidRDefault="00F64CA9" w:rsidP="00F64C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délai de livraison est de quinze (15) semaines au maximum à compter de la date de notification du marché issu du présent appel d’offres.</w:t>
      </w:r>
    </w:p>
    <w:p w:rsidR="00F64CA9" w:rsidRDefault="00F64CA9" w:rsidP="00F64CA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passation du Marché sera conduite par Appel d’offres ouvert tel que défini dans le Code des Marchés publics, et ouvert à tous les candidats éligibles. </w:t>
      </w:r>
    </w:p>
    <w:p w:rsidR="00F64CA9" w:rsidRDefault="00F64CA9" w:rsidP="00F64CA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des informations auprès du Ministère de la Santé; Direction des Affaires Financières </w:t>
      </w:r>
      <w:hyperlink r:id="rId5" w:history="1">
        <w:r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et prendre connaissance des documents d’Appel d’offres à l’adresse mentionnée ci-après : </w:t>
      </w:r>
      <w:r>
        <w:rPr>
          <w:rFonts w:ascii="Times New Roman" w:hAnsi="Times New Roman"/>
          <w:b/>
          <w:bCs/>
          <w:sz w:val="24"/>
          <w:szCs w:val="24"/>
        </w:rPr>
        <w:t xml:space="preserve">Direction des Affaires Financières Avenue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G.Nasser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(ex dispensaire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Mozy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 :B.P :3595 ; Tél. (222)45 29 62 01 ; Fax :(222) 454296201 Nouakchott-Mauritanie</w:t>
      </w:r>
      <w:r>
        <w:rPr>
          <w:rFonts w:ascii="Times New Roman" w:hAnsi="Times New Roman"/>
          <w:sz w:val="24"/>
          <w:szCs w:val="24"/>
        </w:rPr>
        <w:t>, tous les jours ouvrables de 8 heures à 17 heures.</w:t>
      </w:r>
    </w:p>
    <w:p w:rsidR="00F64CA9" w:rsidRDefault="00F64CA9" w:rsidP="00F64CA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doivent prouver, documentation à l’appui, qu’ils disposent les capacités technique et financière nécessaires pour la réalisation des marchés, objet de leurs soumissions : </w:t>
      </w:r>
    </w:p>
    <w:p w:rsidR="00F64CA9" w:rsidRDefault="00F64CA9" w:rsidP="00F64CA9">
      <w:pPr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avoir </w:t>
      </w:r>
      <w:r>
        <w:rPr>
          <w:rFonts w:ascii="Times New Roman" w:hAnsi="Times New Roman"/>
          <w:sz w:val="24"/>
          <w:szCs w:val="24"/>
          <w:lang w:eastAsia="en-US"/>
        </w:rPr>
        <w:t xml:space="preserve">exécuté au moins 02 marchés de volume et de nature comparables au cours des 03 dernières années  certifiés par un maitre d’ouvrage public ou parapublic. </w:t>
      </w:r>
    </w:p>
    <w:p w:rsidR="00F64CA9" w:rsidRDefault="00F64CA9" w:rsidP="00F64CA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disposer d’un service après-vente et apporter la preuve qu’il dispose des pièces de rechange dans le pays.</w:t>
      </w:r>
    </w:p>
    <w:p w:rsidR="00F64CA9" w:rsidRDefault="00F64CA9" w:rsidP="00F64CA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fournir une attestation de Ligne de Crédit ou une Attestation d’autofinancement délivrée par une banque acceptable par l’administration dont le montant est égal au moins à :</w:t>
      </w:r>
    </w:p>
    <w:p w:rsidR="00F64CA9" w:rsidRDefault="00F64CA9" w:rsidP="00F64CA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sept millions (7.000.000) Ouguiyas pour le lot 1</w:t>
      </w:r>
    </w:p>
    <w:p w:rsidR="00F64CA9" w:rsidRDefault="00F64CA9" w:rsidP="00F64CA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dix millions (10.000.000) Ouguiyas pour le lot 2</w:t>
      </w:r>
    </w:p>
    <w:p w:rsidR="00F64CA9" w:rsidRDefault="00F64CA9" w:rsidP="00F64CA9">
      <w:pPr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</w:p>
    <w:p w:rsidR="00F64CA9" w:rsidRDefault="00F64CA9" w:rsidP="00F64CA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Les candidats intéressés peuvent obtenir un dossier d’Appel d’offres complet en formulant une demande écrite à l’adresse mentionnée ci-dessus contre un paiement non remboursable au </w:t>
      </w:r>
      <w:r>
        <w:rPr>
          <w:rFonts w:ascii="Times New Roman" w:hAnsi="Times New Roman"/>
          <w:b/>
          <w:sz w:val="24"/>
          <w:szCs w:val="24"/>
        </w:rPr>
        <w:t>Trésor Public exclusivement</w:t>
      </w:r>
      <w:r>
        <w:rPr>
          <w:rFonts w:ascii="Times New Roman" w:hAnsi="Times New Roman"/>
          <w:sz w:val="24"/>
          <w:szCs w:val="24"/>
        </w:rPr>
        <w:t>, de soixante mille  (60 000) Ouguiyas.               La méthode de paiement sera par versement direct au trésor public.                                          Le document d’Appel d’offres sera remis au  candidat directement.</w:t>
      </w:r>
    </w:p>
    <w:p w:rsidR="00F64CA9" w:rsidRDefault="00F64CA9" w:rsidP="00F64CA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>
        <w:rPr>
          <w:rFonts w:ascii="Times New Roman" w:hAnsi="Times New Roman"/>
          <w:b/>
          <w:sz w:val="24"/>
          <w:szCs w:val="24"/>
        </w:rPr>
        <w:t xml:space="preserve">Commission de Passation des Marchés Publics des Secteurs Sociaux (CPMPSS),  Avenue </w:t>
      </w:r>
      <w:proofErr w:type="spellStart"/>
      <w:r>
        <w:rPr>
          <w:rFonts w:ascii="Times New Roman" w:hAnsi="Times New Roman"/>
          <w:b/>
          <w:sz w:val="24"/>
          <w:szCs w:val="24"/>
        </w:rPr>
        <w:t>Moctar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Ould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>
        <w:rPr>
          <w:rFonts w:ascii="Times New Roman" w:hAnsi="Times New Roman"/>
          <w:b/>
          <w:sz w:val="24"/>
          <w:szCs w:val="24"/>
        </w:rPr>
        <w:t>Mouna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>
        <w:rPr>
          <w:rFonts w:ascii="Times New Roman" w:hAnsi="Times New Roman"/>
          <w:sz w:val="24"/>
          <w:szCs w:val="24"/>
        </w:rPr>
        <w:t xml:space="preserve"> au plus tard le </w:t>
      </w:r>
      <w:r>
        <w:rPr>
          <w:rFonts w:ascii="Times New Roman" w:hAnsi="Times New Roman"/>
          <w:b/>
          <w:bCs/>
          <w:sz w:val="24"/>
          <w:szCs w:val="24"/>
        </w:rPr>
        <w:t>18/</w:t>
      </w:r>
      <w:r>
        <w:rPr>
          <w:rFonts w:ascii="Times New Roman" w:hAnsi="Times New Roman"/>
          <w:b/>
          <w:sz w:val="24"/>
          <w:szCs w:val="24"/>
        </w:rPr>
        <w:t>02/2016</w:t>
      </w:r>
      <w:r>
        <w:rPr>
          <w:rFonts w:ascii="Times New Roman" w:hAnsi="Times New Roman"/>
          <w:sz w:val="24"/>
          <w:szCs w:val="24"/>
        </w:rPr>
        <w:t xml:space="preserve"> à </w:t>
      </w:r>
      <w:r>
        <w:rPr>
          <w:rFonts w:ascii="Times New Roman" w:hAnsi="Times New Roman"/>
          <w:b/>
          <w:sz w:val="24"/>
          <w:szCs w:val="24"/>
        </w:rPr>
        <w:t>12h</w:t>
      </w:r>
      <w:r>
        <w:rPr>
          <w:rFonts w:ascii="Times New Roman" w:hAnsi="Times New Roman"/>
          <w:sz w:val="24"/>
          <w:szCs w:val="24"/>
        </w:rPr>
        <w:t>.</w:t>
      </w:r>
    </w:p>
    <w:p w:rsidR="00F64CA9" w:rsidRDefault="00F64CA9" w:rsidP="00F64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remises en retard ne seront pas acceptées. </w:t>
      </w:r>
    </w:p>
    <w:p w:rsidR="00F64CA9" w:rsidRDefault="00F64CA9" w:rsidP="00F64C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seront ouvertes en présence des représentants des candidats présents à l’adresse ci-dessus indiquée le </w:t>
      </w:r>
      <w:r>
        <w:rPr>
          <w:rFonts w:ascii="Times New Roman" w:hAnsi="Times New Roman"/>
          <w:b/>
          <w:bCs/>
          <w:sz w:val="24"/>
          <w:szCs w:val="24"/>
        </w:rPr>
        <w:t>18/</w:t>
      </w:r>
      <w:r>
        <w:rPr>
          <w:rFonts w:ascii="Times New Roman" w:hAnsi="Times New Roman"/>
          <w:b/>
          <w:sz w:val="24"/>
          <w:szCs w:val="24"/>
        </w:rPr>
        <w:t>02/2016</w:t>
      </w:r>
      <w:r>
        <w:rPr>
          <w:rFonts w:ascii="Times New Roman" w:hAnsi="Times New Roman"/>
          <w:sz w:val="24"/>
          <w:szCs w:val="24"/>
        </w:rPr>
        <w:t xml:space="preserve"> à </w:t>
      </w:r>
      <w:r>
        <w:rPr>
          <w:rFonts w:ascii="Times New Roman" w:hAnsi="Times New Roman"/>
          <w:b/>
          <w:sz w:val="24"/>
          <w:szCs w:val="24"/>
        </w:rPr>
        <w:t>12h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4CA9" w:rsidRDefault="00F64CA9" w:rsidP="00F64C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offres doivent comprendre une garantie de soumission d’un montant de :</w:t>
      </w:r>
    </w:p>
    <w:p w:rsidR="00F64CA9" w:rsidRDefault="00F64CA9" w:rsidP="00F64CA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cinq cent mille (500.000) Ouguiyas pour le lot 1 ; </w:t>
      </w:r>
    </w:p>
    <w:p w:rsidR="00F64CA9" w:rsidRDefault="00F64CA9" w:rsidP="00F64CA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huit cent mille (800.000) Ouguiyas pour le lot 2. </w:t>
      </w:r>
    </w:p>
    <w:p w:rsidR="00F64CA9" w:rsidRDefault="00F64CA9" w:rsidP="00F64C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Cette garantie de soumission devra rester valide pendant 120 jours à compter de la date limite de dépôt.</w:t>
      </w:r>
    </w:p>
    <w:p w:rsidR="00F64CA9" w:rsidRDefault="00F64CA9" w:rsidP="00F64C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L’offre devra demeurer valide pendant une durée de 90 jours à compter de la date limite de dépôt.</w:t>
      </w:r>
    </w:p>
    <w:p w:rsidR="00F64CA9" w:rsidRDefault="00F64CA9" w:rsidP="00F64CA9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 soumissionnaire peut être attributaire de plusieurs lots.</w:t>
      </w:r>
    </w:p>
    <w:p w:rsidR="00F64CA9" w:rsidRDefault="00F64CA9" w:rsidP="00F64CA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Le Secrétaire Général</w:t>
      </w:r>
    </w:p>
    <w:p w:rsidR="00F64CA9" w:rsidRDefault="00F64CA9" w:rsidP="00F64CA9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AHMED OULD SID’AHMED OULD DIE</w:t>
      </w:r>
    </w:p>
    <w:p w:rsidR="007D135A" w:rsidRDefault="007D135A"/>
    <w:sectPr w:rsidR="007D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4AE"/>
    <w:multiLevelType w:val="hybridMultilevel"/>
    <w:tmpl w:val="7D8A9282"/>
    <w:lvl w:ilvl="0" w:tplc="3AA2E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1219"/>
    <w:multiLevelType w:val="hybridMultilevel"/>
    <w:tmpl w:val="73481286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2">
    <w:nsid w:val="34ED1FA5"/>
    <w:multiLevelType w:val="hybridMultilevel"/>
    <w:tmpl w:val="CA70A870"/>
    <w:lvl w:ilvl="0" w:tplc="4D2E6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216D2"/>
    <w:multiLevelType w:val="hybridMultilevel"/>
    <w:tmpl w:val="E4368E68"/>
    <w:lvl w:ilvl="0" w:tplc="05A62D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D430D"/>
    <w:multiLevelType w:val="hybridMultilevel"/>
    <w:tmpl w:val="37620BBC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20F03DF"/>
    <w:multiLevelType w:val="hybridMultilevel"/>
    <w:tmpl w:val="FA98242A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4CA9"/>
    <w:rsid w:val="006D728A"/>
    <w:rsid w:val="007D135A"/>
    <w:rsid w:val="00F6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9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64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mailto:belkotob@yahoo.fr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2015-12-22T13:44:00Z</dcterms:created>
  <dcterms:modified xsi:type="dcterms:W3CDTF">2015-12-22T13:44:00Z</dcterms:modified>
</cp:coreProperties>
</file>