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5" w:rsidRPr="00D37598" w:rsidRDefault="003F4D25" w:rsidP="003F4D25">
      <w:pPr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Avis d’Appel  d’Offres – Cas  sans pré qualification</w:t>
      </w:r>
    </w:p>
    <w:p w:rsidR="003F4D25" w:rsidRPr="00D37598" w:rsidRDefault="003F4D25" w:rsidP="003F4D25">
      <w:pPr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Ministères Santé</w:t>
      </w:r>
    </w:p>
    <w:p w:rsidR="003F4D25" w:rsidRPr="00D37598" w:rsidRDefault="003F4D25" w:rsidP="003F4D25">
      <w:pPr>
        <w:pStyle w:val="Paragraphedeliste"/>
        <w:jc w:val="center"/>
        <w:rPr>
          <w:b/>
          <w:bCs/>
          <w:i/>
          <w:iCs/>
          <w:sz w:val="28"/>
          <w:szCs w:val="28"/>
        </w:rPr>
      </w:pPr>
      <w:r w:rsidRPr="00D37598">
        <w:rPr>
          <w:b/>
          <w:bCs/>
          <w:i/>
          <w:iCs/>
          <w:sz w:val="28"/>
          <w:szCs w:val="28"/>
        </w:rPr>
        <w:t>Avis d’Appel d’Offres International :(AAOI) N°08/EM/2015/MS</w:t>
      </w:r>
    </w:p>
    <w:p w:rsidR="003F4D25" w:rsidRDefault="003F4D25" w:rsidP="003F4D25">
      <w:pPr>
        <w:pStyle w:val="Paragraphedeliste"/>
        <w:jc w:val="both"/>
      </w:pPr>
    </w:p>
    <w:p w:rsidR="003F4D25" w:rsidRDefault="003F4D25" w:rsidP="003F4D25">
      <w:pPr>
        <w:pStyle w:val="Paragraphedeliste"/>
        <w:numPr>
          <w:ilvl w:val="0"/>
          <w:numId w:val="2"/>
        </w:numPr>
        <w:jc w:val="both"/>
      </w:pPr>
      <w:r>
        <w:t>Cet Avis d’appel d’offres fait suite à l’Avis Général de Passation des Marchés paru dans le Journal Horizon du 04 mars 2015</w:t>
      </w:r>
    </w:p>
    <w:p w:rsidR="003F4D25" w:rsidRDefault="003F4D25" w:rsidP="003F4D25">
      <w:pPr>
        <w:jc w:val="both"/>
      </w:pPr>
      <w:r>
        <w:t xml:space="preserve">Le Ministre de la santé a obtenu dans le cadre de son budget  d’investissement (BCI) des fonds, afin de financer l’acquisition de matériel et équipements médicaux, et à l’intention d’utiliser une partie des ces fonds pour effectuer des paiements au titre du marché </w:t>
      </w:r>
      <w:r w:rsidRPr="006E055D">
        <w:rPr>
          <w:b/>
          <w:bCs/>
          <w:sz w:val="24"/>
          <w:szCs w:val="24"/>
        </w:rPr>
        <w:t>d’acquisition équipements complets de 40 postes de santé</w:t>
      </w:r>
      <w:r>
        <w:t xml:space="preserve"> destinés aux différentes Willayas.</w:t>
      </w:r>
    </w:p>
    <w:p w:rsidR="003F4D25" w:rsidRDefault="003F4D25" w:rsidP="003F4D25">
      <w:pPr>
        <w:jc w:val="both"/>
      </w:pPr>
      <w:r>
        <w:t>Le Ministre de la Santé sollicite des offres sous pli fermé (en toutes taxes comprises) de la part des  candidats éligibles et répondant aux qualifications requises pour fournir ces équipements en 1 seul lot.</w:t>
      </w:r>
    </w:p>
    <w:p w:rsidR="003F4D25" w:rsidRDefault="003F4D25" w:rsidP="003F4D25">
      <w:pPr>
        <w:jc w:val="both"/>
      </w:pPr>
      <w:r>
        <w:t>Le délai de livraison est de quinze (15) semaines au maximum à compter de la date de notification du marché issu du présent appel d’offres.</w:t>
      </w:r>
    </w:p>
    <w:p w:rsidR="003F4D25" w:rsidRDefault="003F4D25" w:rsidP="003F4D25">
      <w:pPr>
        <w:pStyle w:val="Paragraphedeliste"/>
        <w:numPr>
          <w:ilvl w:val="0"/>
          <w:numId w:val="2"/>
        </w:numPr>
        <w:jc w:val="both"/>
      </w:pPr>
      <w:r>
        <w:t>La passation du Marché sera conduite par Appel d’offres ouvert  tel  que défini  dans le Code  des marchés publics, et ouvert à tous les candidats éligibles.</w:t>
      </w:r>
    </w:p>
    <w:p w:rsidR="003F4D25" w:rsidRDefault="003F4D25" w:rsidP="003F4D25">
      <w:pPr>
        <w:pStyle w:val="Paragraphedeliste"/>
        <w:jc w:val="both"/>
      </w:pPr>
    </w:p>
    <w:p w:rsidR="003F4D25" w:rsidRDefault="003F4D25" w:rsidP="003F4D25">
      <w:pPr>
        <w:pStyle w:val="Paragraphedeliste"/>
        <w:numPr>
          <w:ilvl w:val="0"/>
          <w:numId w:val="2"/>
        </w:numPr>
        <w:jc w:val="both"/>
      </w:pPr>
      <w:r>
        <w:t xml:space="preserve">Les candidats intéressés peuvent obtenir des informations  auprès du Ministère de la Santé ; Direction des Affaires Financières </w:t>
      </w:r>
      <w:hyperlink r:id="rId5" w:history="1">
        <w:r w:rsidRPr="00AE42A6">
          <w:rPr>
            <w:rStyle w:val="Lienhypertexte"/>
          </w:rPr>
          <w:t>belkotob@yahoo.fr</w:t>
        </w:r>
      </w:hyperlink>
      <w:r>
        <w:t xml:space="preserve"> et prendre connaissance des documents d’Appel d’Offres à l’adresse mentionnée ci-après : </w:t>
      </w:r>
      <w:r w:rsidRPr="003F532F">
        <w:rPr>
          <w:b/>
          <w:bCs/>
        </w:rPr>
        <w:t>Dir</w:t>
      </w:r>
      <w:r w:rsidRPr="00D37598">
        <w:rPr>
          <w:b/>
          <w:bCs/>
        </w:rPr>
        <w:t xml:space="preserve">ection des affaires  financières avenue </w:t>
      </w:r>
      <w:proofErr w:type="spellStart"/>
      <w:r w:rsidRPr="00D37598">
        <w:rPr>
          <w:b/>
          <w:bCs/>
        </w:rPr>
        <w:t>G.Nasser</w:t>
      </w:r>
      <w:proofErr w:type="spellEnd"/>
      <w:r w:rsidRPr="00D37598">
        <w:rPr>
          <w:b/>
          <w:bCs/>
        </w:rPr>
        <w:t xml:space="preserve"> (ex dispensaire </w:t>
      </w:r>
      <w:proofErr w:type="spellStart"/>
      <w:r w:rsidRPr="00D37598">
        <w:rPr>
          <w:b/>
          <w:bCs/>
        </w:rPr>
        <w:t>Mozy</w:t>
      </w:r>
      <w:proofErr w:type="spellEnd"/>
      <w:r w:rsidRPr="00D37598">
        <w:rPr>
          <w:b/>
          <w:bCs/>
        </w:rPr>
        <w:t>) :B.P :3595 ; tel (222) 45 29 62 01 ;</w:t>
      </w:r>
      <w:r>
        <w:t xml:space="preserve"> </w:t>
      </w:r>
      <w:r w:rsidRPr="00D37598">
        <w:rPr>
          <w:b/>
          <w:bCs/>
        </w:rPr>
        <w:t>fax (222) 45 42 96 201 Nouakchott- Mauritanie,</w:t>
      </w:r>
      <w:r>
        <w:t xml:space="preserve"> tous les jours ouvrables de 8 heures à 17heures.</w:t>
      </w:r>
    </w:p>
    <w:p w:rsidR="003F4D25" w:rsidRDefault="003F4D25" w:rsidP="003F4D25">
      <w:pPr>
        <w:pStyle w:val="Paragraphedeliste"/>
        <w:numPr>
          <w:ilvl w:val="0"/>
          <w:numId w:val="2"/>
        </w:numPr>
        <w:jc w:val="both"/>
      </w:pPr>
      <w:r>
        <w:t>Les candidats doivent prouver, documentation à l’appui, qu’ils disposent les capacités technique et financière nécessaires pour la réalisation des marchés, objet de leurs soumissions :</w:t>
      </w:r>
    </w:p>
    <w:p w:rsidR="003F4D25" w:rsidRDefault="003F4D25" w:rsidP="003F4D25">
      <w:pPr>
        <w:pStyle w:val="Paragraphedeliste"/>
        <w:numPr>
          <w:ilvl w:val="0"/>
          <w:numId w:val="1"/>
        </w:numPr>
        <w:jc w:val="both"/>
      </w:pPr>
      <w:r>
        <w:t>Avoir exécuté au moins 02 marchés de volumes et de natures similaires au cours des 03 dernières années certifiés par un maitre d’ouvrage publics ou parapublics</w:t>
      </w:r>
    </w:p>
    <w:p w:rsidR="003F4D25" w:rsidRDefault="003F4D25" w:rsidP="003F4D25">
      <w:pPr>
        <w:pStyle w:val="Paragraphedeliste"/>
        <w:numPr>
          <w:ilvl w:val="0"/>
          <w:numId w:val="1"/>
        </w:numPr>
        <w:jc w:val="both"/>
      </w:pPr>
      <w:r>
        <w:t>Fournir une attestation ligne de crédit ou une attestation d’autofinancement délivrée par une banque acceptable par l’administration dont le montant est égal au moins à cinquante millions (50 000 000) ouguiyas.</w:t>
      </w:r>
    </w:p>
    <w:p w:rsidR="003F4D25" w:rsidRDefault="003F4D25" w:rsidP="003F4D25">
      <w:pPr>
        <w:pStyle w:val="Paragraphedeliste"/>
        <w:numPr>
          <w:ilvl w:val="0"/>
          <w:numId w:val="2"/>
        </w:numPr>
        <w:tabs>
          <w:tab w:val="left" w:pos="7995"/>
        </w:tabs>
        <w:jc w:val="both"/>
      </w:pPr>
      <w:r>
        <w:t xml:space="preserve">Les candidats intéressés peuvent obtenir un dossier d’Appel d’Offres complet en formulant une demande écrite à l’adresse mentionnée ci-dessus contre un paiement non remboursable </w:t>
      </w:r>
      <w:r w:rsidRPr="003F532F">
        <w:rPr>
          <w:b/>
          <w:bCs/>
        </w:rPr>
        <w:t>au Trésor Publics exclusivement</w:t>
      </w:r>
      <w:r>
        <w:t>, de soixante dis mille (70 000) ouguiyas ; La méthode de paiement sera par versement direct au trésor public ; Le document d’appel d’offres sera remis au candidat directement.</w:t>
      </w:r>
    </w:p>
    <w:p w:rsidR="003F4D25" w:rsidRPr="003F532F" w:rsidRDefault="003F4D25" w:rsidP="003F4D2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t>les offres devront êtres soumises a l’adresse ci-après </w:t>
      </w:r>
      <w:r w:rsidRPr="00D37598">
        <w:rPr>
          <w:b/>
          <w:bCs/>
        </w:rPr>
        <w:t xml:space="preserve">: Commission de Passation des Marchés publics des Secteurs Sociaux(CPMPSS), avenue </w:t>
      </w:r>
      <w:proofErr w:type="spellStart"/>
      <w:r w:rsidRPr="00D37598">
        <w:rPr>
          <w:b/>
          <w:bCs/>
        </w:rPr>
        <w:t>Moctar</w:t>
      </w:r>
      <w:proofErr w:type="spellEnd"/>
      <w:r w:rsidRPr="00D37598">
        <w:rPr>
          <w:b/>
          <w:bCs/>
        </w:rPr>
        <w:t xml:space="preserve"> </w:t>
      </w:r>
      <w:proofErr w:type="spellStart"/>
      <w:r w:rsidRPr="00D37598">
        <w:rPr>
          <w:b/>
          <w:bCs/>
        </w:rPr>
        <w:t>Ould</w:t>
      </w:r>
      <w:proofErr w:type="spellEnd"/>
      <w:r w:rsidRPr="00D37598">
        <w:rPr>
          <w:b/>
          <w:bCs/>
        </w:rPr>
        <w:t xml:space="preserve"> </w:t>
      </w:r>
      <w:proofErr w:type="spellStart"/>
      <w:r w:rsidRPr="00D37598">
        <w:rPr>
          <w:b/>
          <w:bCs/>
        </w:rPr>
        <w:t>Dadah</w:t>
      </w:r>
      <w:proofErr w:type="spellEnd"/>
      <w:r w:rsidRPr="00D37598">
        <w:rPr>
          <w:b/>
          <w:bCs/>
        </w:rPr>
        <w:t xml:space="preserve"> Immeuble </w:t>
      </w:r>
      <w:proofErr w:type="spellStart"/>
      <w:r w:rsidRPr="00D37598">
        <w:rPr>
          <w:b/>
          <w:bCs/>
        </w:rPr>
        <w:lastRenderedPageBreak/>
        <w:t>Mouna</w:t>
      </w:r>
      <w:proofErr w:type="spellEnd"/>
      <w:r w:rsidRPr="00D37598">
        <w:rPr>
          <w:b/>
          <w:bCs/>
        </w:rPr>
        <w:t xml:space="preserve"> 1</w:t>
      </w:r>
      <w:r w:rsidRPr="00D37598">
        <w:rPr>
          <w:b/>
          <w:bCs/>
          <w:vertAlign w:val="superscript"/>
        </w:rPr>
        <w:t>er</w:t>
      </w:r>
      <w:r w:rsidRPr="00D37598">
        <w:rPr>
          <w:b/>
          <w:bCs/>
        </w:rPr>
        <w:t xml:space="preserve"> étage ; tel : 45 24 25 84, </w:t>
      </w:r>
      <w:r>
        <w:rPr>
          <w:b/>
          <w:bCs/>
        </w:rPr>
        <w:t>N</w:t>
      </w:r>
      <w:r w:rsidRPr="00D37598">
        <w:rPr>
          <w:b/>
          <w:bCs/>
        </w:rPr>
        <w:t>ouakchott-</w:t>
      </w:r>
      <w:r>
        <w:rPr>
          <w:b/>
          <w:bCs/>
        </w:rPr>
        <w:t xml:space="preserve">Mauritanie au plus tard le </w:t>
      </w:r>
      <w:r w:rsidRPr="003F532F">
        <w:rPr>
          <w:b/>
          <w:bCs/>
          <w:sz w:val="24"/>
          <w:szCs w:val="24"/>
        </w:rPr>
        <w:t>24/12/2015 à 12h TU</w:t>
      </w:r>
      <w:r w:rsidRPr="003F532F">
        <w:rPr>
          <w:sz w:val="24"/>
          <w:szCs w:val="24"/>
        </w:rPr>
        <w:t>.</w:t>
      </w:r>
    </w:p>
    <w:p w:rsidR="003F4D25" w:rsidRDefault="003F4D25" w:rsidP="003F4D25">
      <w:pPr>
        <w:pStyle w:val="Paragraphedeliste"/>
        <w:jc w:val="both"/>
      </w:pPr>
      <w:r>
        <w:t>Les offres remises en retard ne seront pas acceptées</w:t>
      </w:r>
    </w:p>
    <w:p w:rsidR="003F4D25" w:rsidRPr="003F532F" w:rsidRDefault="003F4D25" w:rsidP="003F4D25">
      <w:pPr>
        <w:pStyle w:val="Paragraphedeliste"/>
        <w:jc w:val="both"/>
        <w:rPr>
          <w:b/>
          <w:bCs/>
          <w:sz w:val="24"/>
          <w:szCs w:val="24"/>
        </w:rPr>
      </w:pPr>
      <w:r>
        <w:t xml:space="preserve">Les offres seront ouvertes en présence des représentants candidats présents à l’adresse ci-dessus indiquée le </w:t>
      </w:r>
      <w:r w:rsidRPr="003F532F">
        <w:rPr>
          <w:b/>
          <w:bCs/>
          <w:sz w:val="24"/>
          <w:szCs w:val="24"/>
        </w:rPr>
        <w:t xml:space="preserve">24/12/2015 </w:t>
      </w:r>
      <w:r w:rsidRPr="003F532F">
        <w:rPr>
          <w:sz w:val="24"/>
          <w:szCs w:val="24"/>
        </w:rPr>
        <w:t>à</w:t>
      </w:r>
      <w:r w:rsidRPr="003F532F">
        <w:rPr>
          <w:b/>
          <w:bCs/>
          <w:sz w:val="24"/>
          <w:szCs w:val="24"/>
        </w:rPr>
        <w:t xml:space="preserve"> 12h TU.</w:t>
      </w:r>
    </w:p>
    <w:p w:rsidR="003F4D25" w:rsidRDefault="003F4D25" w:rsidP="003F4D25">
      <w:pPr>
        <w:jc w:val="both"/>
      </w:pPr>
      <w:r>
        <w:t>Les offres doivent comprendre une garantie de soumission d’un montant de trois millions (3 000 000) UM.</w:t>
      </w:r>
    </w:p>
    <w:p w:rsidR="003F4D25" w:rsidRDefault="003F4D25" w:rsidP="003F4D25">
      <w:pPr>
        <w:jc w:val="both"/>
      </w:pPr>
      <w:r>
        <w:t>Cette garantie de soumission devra rester valide pendant  120 jours à compter de la date limite  de dépôt.</w:t>
      </w:r>
    </w:p>
    <w:p w:rsidR="003F4D25" w:rsidRDefault="003F4D25" w:rsidP="003F4D25">
      <w:pPr>
        <w:jc w:val="both"/>
      </w:pPr>
      <w:r>
        <w:t>L’offre devra demeurer valide pendant une durée de 90 jours à compter de la date limite de dépôt.</w:t>
      </w:r>
    </w:p>
    <w:p w:rsidR="003F4D25" w:rsidRDefault="003F4D25" w:rsidP="003F4D25">
      <w:pPr>
        <w:jc w:val="center"/>
      </w:pPr>
    </w:p>
    <w:p w:rsidR="003F4D25" w:rsidRPr="00D37598" w:rsidRDefault="003F4D25" w:rsidP="003F4D25">
      <w:pPr>
        <w:spacing w:after="0"/>
        <w:jc w:val="center"/>
        <w:rPr>
          <w:sz w:val="24"/>
          <w:szCs w:val="24"/>
          <w:u w:val="single"/>
        </w:rPr>
      </w:pPr>
      <w:r w:rsidRPr="00D37598">
        <w:rPr>
          <w:sz w:val="24"/>
          <w:szCs w:val="24"/>
          <w:u w:val="single"/>
        </w:rPr>
        <w:t>Le Secrétaire Général</w:t>
      </w:r>
    </w:p>
    <w:p w:rsidR="003F4D25" w:rsidRPr="00D37598" w:rsidRDefault="003F4D25" w:rsidP="003F4D25">
      <w:pPr>
        <w:spacing w:after="0"/>
        <w:jc w:val="center"/>
        <w:rPr>
          <w:sz w:val="28"/>
          <w:szCs w:val="28"/>
        </w:rPr>
      </w:pPr>
      <w:r w:rsidRPr="00D37598">
        <w:rPr>
          <w:sz w:val="28"/>
          <w:szCs w:val="28"/>
        </w:rPr>
        <w:t>AHMED OULD SID AHMED OULD DIE</w:t>
      </w:r>
    </w:p>
    <w:p w:rsidR="003F4D25" w:rsidRDefault="003F4D25" w:rsidP="003F4D25">
      <w:pPr>
        <w:jc w:val="both"/>
      </w:pPr>
    </w:p>
    <w:p w:rsidR="00686EA1" w:rsidRDefault="00686EA1"/>
    <w:sectPr w:rsidR="0068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BF5"/>
    <w:multiLevelType w:val="hybridMultilevel"/>
    <w:tmpl w:val="1C1CB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EC3"/>
    <w:multiLevelType w:val="hybridMultilevel"/>
    <w:tmpl w:val="00CCDAD4"/>
    <w:lvl w:ilvl="0" w:tplc="EE5CD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F4D25"/>
    <w:rsid w:val="003F4D25"/>
    <w:rsid w:val="006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4D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4D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2015-10-29T09:52:00Z</dcterms:created>
  <dcterms:modified xsi:type="dcterms:W3CDTF">2015-10-29T09:52:00Z</dcterms:modified>
</cp:coreProperties>
</file>