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10" w:rsidRPr="001C69AE" w:rsidRDefault="008F5A10" w:rsidP="008F5A10">
      <w:pPr>
        <w:jc w:val="center"/>
        <w:rPr>
          <w:rFonts w:cs="Calibri"/>
          <w:b/>
          <w:sz w:val="24"/>
          <w:szCs w:val="24"/>
        </w:rPr>
      </w:pPr>
      <w:r w:rsidRPr="001C69AE">
        <w:rPr>
          <w:rFonts w:cs="Calibri"/>
          <w:b/>
          <w:sz w:val="24"/>
          <w:szCs w:val="24"/>
        </w:rPr>
        <w:t>Avis d’Appel d’Offres National – Cas sans pré qualification</w:t>
      </w:r>
    </w:p>
    <w:p w:rsidR="008F5A10" w:rsidRPr="001C69AE" w:rsidRDefault="008F5A10" w:rsidP="008F5A10">
      <w:pPr>
        <w:jc w:val="center"/>
        <w:rPr>
          <w:rFonts w:cs="Calibri"/>
          <w:b/>
          <w:bCs/>
          <w:i/>
          <w:iCs/>
          <w:sz w:val="24"/>
          <w:szCs w:val="24"/>
        </w:rPr>
      </w:pPr>
    </w:p>
    <w:p w:rsidR="008F5A10" w:rsidRPr="001C69AE" w:rsidRDefault="008F5A10" w:rsidP="008F5A10">
      <w:pPr>
        <w:jc w:val="center"/>
        <w:rPr>
          <w:rFonts w:cs="Calibri"/>
          <w:b/>
          <w:szCs w:val="24"/>
        </w:rPr>
      </w:pPr>
      <w:r w:rsidRPr="001C69AE">
        <w:rPr>
          <w:rFonts w:cs="Calibri"/>
          <w:b/>
          <w:szCs w:val="24"/>
        </w:rPr>
        <w:t>MINISTERE DE LA SANTE.</w:t>
      </w:r>
    </w:p>
    <w:p w:rsidR="008F5A10" w:rsidRPr="001C69AE" w:rsidRDefault="008F5A10" w:rsidP="008F5A10">
      <w:pPr>
        <w:jc w:val="center"/>
        <w:rPr>
          <w:rFonts w:cs="Calibri"/>
          <w:b/>
          <w:szCs w:val="24"/>
        </w:rPr>
      </w:pPr>
      <w:r w:rsidRPr="001C69AE">
        <w:rPr>
          <w:rFonts w:cs="Calibri"/>
          <w:b/>
          <w:szCs w:val="24"/>
        </w:rPr>
        <w:t>CAISSE NATIONALE D’ASSURANCE MALADIE.</w:t>
      </w:r>
    </w:p>
    <w:p w:rsidR="008F5A10" w:rsidRPr="001C69AE" w:rsidRDefault="008F5A10" w:rsidP="008F5A10">
      <w:pPr>
        <w:jc w:val="center"/>
        <w:rPr>
          <w:rFonts w:cs="Calibri"/>
          <w:b/>
          <w:bCs/>
          <w:i/>
          <w:iCs/>
          <w:sz w:val="24"/>
          <w:szCs w:val="24"/>
        </w:rPr>
      </w:pPr>
    </w:p>
    <w:p w:rsidR="008F5A10" w:rsidRPr="001C69AE" w:rsidRDefault="008F5A10" w:rsidP="008F5A10">
      <w:pPr>
        <w:jc w:val="center"/>
        <w:rPr>
          <w:rFonts w:cs="Calibri"/>
          <w:b/>
          <w:sz w:val="24"/>
          <w:szCs w:val="24"/>
        </w:rPr>
      </w:pPr>
      <w:r w:rsidRPr="001C69AE">
        <w:rPr>
          <w:rFonts w:cs="Calibri"/>
          <w:b/>
          <w:sz w:val="24"/>
          <w:szCs w:val="24"/>
        </w:rPr>
        <w:t>Avis d’Appel d’Offres National</w:t>
      </w:r>
      <w:r>
        <w:rPr>
          <w:rFonts w:cs="Calibri"/>
          <w:b/>
          <w:sz w:val="24"/>
          <w:szCs w:val="24"/>
        </w:rPr>
        <w:t xml:space="preserve"> </w:t>
      </w:r>
      <w:r w:rsidRPr="001C69AE">
        <w:rPr>
          <w:rFonts w:cs="Calibri"/>
          <w:b/>
          <w:sz w:val="24"/>
          <w:szCs w:val="24"/>
        </w:rPr>
        <w:t>N° 0</w:t>
      </w:r>
      <w:r>
        <w:rPr>
          <w:rFonts w:cs="Calibri"/>
          <w:b/>
          <w:sz w:val="24"/>
          <w:szCs w:val="24"/>
        </w:rPr>
        <w:t>3/CNAM/2016</w:t>
      </w:r>
    </w:p>
    <w:p w:rsidR="008F5A10" w:rsidRPr="00416F0F" w:rsidRDefault="008F5A10" w:rsidP="008F5A10">
      <w:pPr>
        <w:numPr>
          <w:ilvl w:val="0"/>
          <w:numId w:val="1"/>
        </w:numPr>
        <w:jc w:val="both"/>
        <w:rPr>
          <w:rFonts w:cs="Calibri"/>
          <w:i/>
          <w:iCs/>
        </w:rPr>
      </w:pPr>
      <w:r w:rsidRPr="001C69AE">
        <w:rPr>
          <w:rFonts w:cs="Calibri"/>
        </w:rPr>
        <w:t xml:space="preserve">Cet Avis d’appel d’offres fait suite à l’Avis Général de </w:t>
      </w:r>
      <w:r>
        <w:rPr>
          <w:rFonts w:cs="Calibri"/>
        </w:rPr>
        <w:t xml:space="preserve">Passation des Marchés paru dans </w:t>
      </w:r>
      <w:r w:rsidRPr="00416F0F">
        <w:rPr>
          <w:rFonts w:cs="Calibri"/>
          <w:b/>
        </w:rPr>
        <w:t>HORIZONS N°6</w:t>
      </w:r>
      <w:r>
        <w:rPr>
          <w:rFonts w:cs="Calibri"/>
          <w:b/>
        </w:rPr>
        <w:t>749 du Mardi 19 Avril 2016</w:t>
      </w:r>
      <w:r w:rsidRPr="00416F0F">
        <w:rPr>
          <w:rFonts w:cs="Calibri"/>
        </w:rPr>
        <w:t>.</w:t>
      </w:r>
    </w:p>
    <w:p w:rsidR="008F5A10" w:rsidRPr="001C69AE" w:rsidRDefault="008F5A10" w:rsidP="008F5A10">
      <w:pPr>
        <w:numPr>
          <w:ilvl w:val="0"/>
          <w:numId w:val="1"/>
        </w:numPr>
        <w:jc w:val="both"/>
        <w:rPr>
          <w:rFonts w:cs="Calibri"/>
          <w:szCs w:val="24"/>
        </w:rPr>
      </w:pPr>
      <w:r w:rsidRPr="001C69AE">
        <w:rPr>
          <w:rFonts w:cs="Calibri"/>
          <w:szCs w:val="24"/>
        </w:rPr>
        <w:t>La Caisse Nationale d’Assurance Maladie (CNAM</w:t>
      </w:r>
      <w:r>
        <w:rPr>
          <w:rFonts w:cs="Calibri"/>
          <w:bCs/>
          <w:iCs/>
          <w:szCs w:val="24"/>
        </w:rPr>
        <w:t xml:space="preserve">) dans le cadre de son budget envisage de passer un marché à commandes </w:t>
      </w:r>
      <w:r w:rsidRPr="00DC56D1">
        <w:rPr>
          <w:rFonts w:cs="Calibri"/>
          <w:bCs/>
          <w:iCs/>
          <w:color w:val="000000"/>
          <w:szCs w:val="24"/>
        </w:rPr>
        <w:t xml:space="preserve">pour </w:t>
      </w:r>
      <w:r>
        <w:rPr>
          <w:rFonts w:cs="Calibri"/>
          <w:b/>
          <w:i/>
          <w:color w:val="000000"/>
          <w:szCs w:val="24"/>
        </w:rPr>
        <w:t>les f</w:t>
      </w:r>
      <w:r w:rsidRPr="001C69AE">
        <w:rPr>
          <w:rFonts w:cs="Calibri"/>
          <w:b/>
          <w:i/>
          <w:color w:val="000000"/>
          <w:szCs w:val="24"/>
        </w:rPr>
        <w:t>ourn</w:t>
      </w:r>
      <w:r>
        <w:rPr>
          <w:rFonts w:cs="Calibri"/>
          <w:b/>
          <w:i/>
          <w:color w:val="000000"/>
          <w:szCs w:val="24"/>
        </w:rPr>
        <w:t xml:space="preserve">itures et services  courants au profit de la CNAM. </w:t>
      </w:r>
      <w:r w:rsidRPr="000F22DC">
        <w:rPr>
          <w:rFonts w:cs="Calibri"/>
          <w:bCs/>
          <w:iCs/>
          <w:color w:val="000000"/>
          <w:szCs w:val="24"/>
        </w:rPr>
        <w:t>Ces fournitures et services</w:t>
      </w:r>
      <w:r>
        <w:rPr>
          <w:rFonts w:cs="Calibri"/>
          <w:bCs/>
          <w:iCs/>
          <w:color w:val="000000"/>
          <w:szCs w:val="24"/>
        </w:rPr>
        <w:t>,</w:t>
      </w:r>
      <w:r>
        <w:rPr>
          <w:rFonts w:cs="Calibri"/>
          <w:b/>
          <w:i/>
          <w:color w:val="000000"/>
          <w:szCs w:val="24"/>
        </w:rPr>
        <w:t xml:space="preserve"> </w:t>
      </w:r>
      <w:r w:rsidRPr="009546DA">
        <w:rPr>
          <w:rFonts w:cs="Calibri"/>
          <w:bCs/>
          <w:iCs/>
          <w:color w:val="000000"/>
          <w:szCs w:val="24"/>
        </w:rPr>
        <w:t xml:space="preserve">destinés aux </w:t>
      </w:r>
      <w:r w:rsidRPr="009546DA">
        <w:rPr>
          <w:rFonts w:cs="Calibri"/>
          <w:bCs/>
          <w:iCs/>
          <w:szCs w:val="24"/>
        </w:rPr>
        <w:t>différentes directions et services de</w:t>
      </w:r>
      <w:r w:rsidRPr="009546DA">
        <w:rPr>
          <w:rFonts w:cs="Calibri"/>
          <w:bCs/>
          <w:i/>
          <w:szCs w:val="24"/>
        </w:rPr>
        <w:t xml:space="preserve"> </w:t>
      </w:r>
      <w:r w:rsidRPr="000F22DC">
        <w:rPr>
          <w:rFonts w:cs="Calibri"/>
          <w:bCs/>
          <w:iCs/>
          <w:szCs w:val="24"/>
        </w:rPr>
        <w:t>l’établissement</w:t>
      </w:r>
      <w:r>
        <w:rPr>
          <w:rFonts w:cs="Calibri"/>
          <w:bCs/>
          <w:iCs/>
          <w:szCs w:val="24"/>
        </w:rPr>
        <w:t>, sont</w:t>
      </w:r>
      <w:r w:rsidRPr="001C69AE">
        <w:rPr>
          <w:rFonts w:cs="Calibri"/>
          <w:szCs w:val="24"/>
        </w:rPr>
        <w:t xml:space="preserve"> en trois (03) lots distincts. </w:t>
      </w:r>
    </w:p>
    <w:p w:rsidR="008F5A10" w:rsidRPr="001C69AE" w:rsidRDefault="008F5A10" w:rsidP="008F5A10">
      <w:pPr>
        <w:jc w:val="both"/>
        <w:rPr>
          <w:rFonts w:cs="Calibri"/>
          <w:b/>
          <w:szCs w:val="24"/>
        </w:rPr>
      </w:pPr>
      <w:r w:rsidRPr="001C69AE">
        <w:rPr>
          <w:rFonts w:cs="Calibri"/>
          <w:b/>
          <w:szCs w:val="24"/>
        </w:rPr>
        <w:t xml:space="preserve">                              Lot 1 : </w:t>
      </w:r>
      <w:r w:rsidRPr="001C69AE">
        <w:rPr>
          <w:rFonts w:cs="Calibri"/>
          <w:b/>
          <w:i/>
          <w:szCs w:val="24"/>
        </w:rPr>
        <w:t>Consommable</w:t>
      </w:r>
      <w:r>
        <w:rPr>
          <w:rFonts w:cs="Calibri"/>
          <w:b/>
          <w:i/>
          <w:szCs w:val="24"/>
        </w:rPr>
        <w:t>s informatiques</w:t>
      </w:r>
      <w:r w:rsidRPr="001C69AE">
        <w:rPr>
          <w:rFonts w:cs="Calibri"/>
          <w:b/>
          <w:i/>
          <w:szCs w:val="24"/>
        </w:rPr>
        <w:t xml:space="preserve"> ; </w:t>
      </w:r>
    </w:p>
    <w:p w:rsidR="008F5A10" w:rsidRPr="001C69AE" w:rsidRDefault="008F5A10" w:rsidP="008F5A10">
      <w:pPr>
        <w:jc w:val="both"/>
        <w:rPr>
          <w:rFonts w:cs="Calibri"/>
          <w:b/>
          <w:szCs w:val="24"/>
        </w:rPr>
      </w:pPr>
      <w:r w:rsidRPr="001C69AE">
        <w:rPr>
          <w:rFonts w:cs="Calibri"/>
          <w:b/>
          <w:szCs w:val="24"/>
        </w:rPr>
        <w:t xml:space="preserve">                              Lot 2 : </w:t>
      </w:r>
      <w:r w:rsidRPr="001C69AE">
        <w:rPr>
          <w:rFonts w:cs="Calibri"/>
          <w:b/>
          <w:i/>
          <w:szCs w:val="24"/>
        </w:rPr>
        <w:t>Fournitures de bureau </w:t>
      </w:r>
      <w:r w:rsidRPr="001C69AE">
        <w:rPr>
          <w:rFonts w:cs="Calibri"/>
          <w:b/>
          <w:szCs w:val="24"/>
        </w:rPr>
        <w:t>; et</w:t>
      </w:r>
    </w:p>
    <w:p w:rsidR="008F5A10" w:rsidRPr="00044475" w:rsidRDefault="008F5A10" w:rsidP="008F5A10">
      <w:pPr>
        <w:jc w:val="both"/>
        <w:rPr>
          <w:rFonts w:cs="Calibri"/>
          <w:b/>
          <w:i/>
          <w:szCs w:val="24"/>
        </w:rPr>
      </w:pPr>
      <w:r w:rsidRPr="001C69AE">
        <w:rPr>
          <w:rFonts w:cs="Calibri"/>
          <w:b/>
          <w:szCs w:val="24"/>
        </w:rPr>
        <w:t xml:space="preserve">                              Lot 3 : </w:t>
      </w:r>
      <w:r w:rsidRPr="00044475">
        <w:rPr>
          <w:rFonts w:cs="Calibri"/>
          <w:b/>
          <w:i/>
          <w:szCs w:val="24"/>
        </w:rPr>
        <w:t>Matériel</w:t>
      </w:r>
      <w:r>
        <w:rPr>
          <w:rFonts w:cs="Calibri"/>
          <w:b/>
          <w:i/>
          <w:szCs w:val="24"/>
        </w:rPr>
        <w:t>s</w:t>
      </w:r>
      <w:r w:rsidRPr="00044475">
        <w:rPr>
          <w:rFonts w:cs="Calibri"/>
          <w:b/>
          <w:i/>
          <w:szCs w:val="24"/>
        </w:rPr>
        <w:t xml:space="preserve"> et Produits d’entretien.</w:t>
      </w:r>
    </w:p>
    <w:p w:rsidR="008F5A10" w:rsidRDefault="008F5A10" w:rsidP="008F5A10">
      <w:pPr>
        <w:numPr>
          <w:ilvl w:val="0"/>
          <w:numId w:val="1"/>
        </w:numPr>
        <w:jc w:val="both"/>
        <w:rPr>
          <w:rFonts w:cs="Calibri"/>
        </w:rPr>
      </w:pPr>
      <w:r>
        <w:rPr>
          <w:rFonts w:cs="Calibri"/>
        </w:rPr>
        <w:t>Ce marché est financé par le budget de la CNAM</w:t>
      </w:r>
    </w:p>
    <w:p w:rsidR="008F5A10" w:rsidRPr="00416F0F" w:rsidRDefault="008F5A10" w:rsidP="008F5A10">
      <w:pPr>
        <w:numPr>
          <w:ilvl w:val="0"/>
          <w:numId w:val="1"/>
        </w:numPr>
        <w:jc w:val="both"/>
        <w:rPr>
          <w:rFonts w:cs="Calibri"/>
        </w:rPr>
      </w:pPr>
      <w:r w:rsidRPr="001C69AE">
        <w:rPr>
          <w:rFonts w:cs="Calibri"/>
        </w:rPr>
        <w:t xml:space="preserve">La CNAM sollicite des offres sous pli fermé de la part des candidats éligibles et répondant aux qualifications requises pour fournir des </w:t>
      </w:r>
      <w:r w:rsidRPr="00416F0F">
        <w:rPr>
          <w:rFonts w:cs="Calibri"/>
        </w:rPr>
        <w:t xml:space="preserve"> fournitures courantes et diverses, destinées aux différentes directions et services de la CNAM.</w:t>
      </w:r>
    </w:p>
    <w:p w:rsidR="008F5A10" w:rsidRDefault="008F5A10" w:rsidP="008F5A10">
      <w:pPr>
        <w:numPr>
          <w:ilvl w:val="0"/>
          <w:numId w:val="1"/>
        </w:numPr>
        <w:jc w:val="both"/>
        <w:rPr>
          <w:rFonts w:cs="Calibri"/>
        </w:rPr>
      </w:pPr>
      <w:r w:rsidRPr="00416F0F">
        <w:rPr>
          <w:rFonts w:cs="Calibri"/>
        </w:rPr>
        <w:t>La livraison de ces fournitures  se fera sur site dans les locaux de la CNAM conformément aux indications du dossier d’Appel d’Offres selon les bons de commandes émis par la CNAM  durant toute l’année 201</w:t>
      </w:r>
      <w:r>
        <w:rPr>
          <w:rFonts w:cs="Calibri"/>
        </w:rPr>
        <w:t>6</w:t>
      </w:r>
      <w:r w:rsidRPr="00416F0F">
        <w:rPr>
          <w:rFonts w:cs="Calibri"/>
        </w:rPr>
        <w:t>-201</w:t>
      </w:r>
      <w:r>
        <w:rPr>
          <w:rFonts w:cs="Calibri"/>
        </w:rPr>
        <w:t>7</w:t>
      </w:r>
      <w:r w:rsidRPr="00416F0F">
        <w:rPr>
          <w:rFonts w:cs="Calibri"/>
        </w:rPr>
        <w:t>.</w:t>
      </w:r>
    </w:p>
    <w:p w:rsidR="008F5A10" w:rsidRDefault="008F5A10" w:rsidP="008F5A10">
      <w:pPr>
        <w:numPr>
          <w:ilvl w:val="0"/>
          <w:numId w:val="1"/>
        </w:numPr>
        <w:jc w:val="both"/>
        <w:rPr>
          <w:rFonts w:cs="Calibri"/>
        </w:rPr>
      </w:pPr>
      <w:r w:rsidRPr="00416F0F">
        <w:rPr>
          <w:rFonts w:cs="Calibri"/>
          <w:sz w:val="24"/>
          <w:szCs w:val="24"/>
        </w:rPr>
        <w:t>La passation du Marché sera conduite par Appel d’offres ouvert tel que défini dans le Code des Marchés public</w:t>
      </w:r>
      <w:r w:rsidRPr="00416F0F">
        <w:rPr>
          <w:rFonts w:cs="Calibri"/>
          <w:i/>
          <w:iCs/>
          <w:sz w:val="24"/>
          <w:szCs w:val="24"/>
        </w:rPr>
        <w:t>s,</w:t>
      </w:r>
      <w:r w:rsidRPr="00416F0F">
        <w:rPr>
          <w:rFonts w:cs="Calibri"/>
          <w:sz w:val="24"/>
          <w:szCs w:val="24"/>
        </w:rPr>
        <w:t xml:space="preserve"> et ouvert à tous les candidats éligibles. </w:t>
      </w:r>
    </w:p>
    <w:p w:rsidR="008F5A10" w:rsidRPr="00344E87" w:rsidRDefault="008F5A10" w:rsidP="008F5A10">
      <w:pPr>
        <w:numPr>
          <w:ilvl w:val="0"/>
          <w:numId w:val="1"/>
        </w:numPr>
        <w:jc w:val="both"/>
        <w:rPr>
          <w:rFonts w:cs="Calibri"/>
        </w:rPr>
      </w:pPr>
      <w:r w:rsidRPr="00416F0F">
        <w:rPr>
          <w:rFonts w:cs="Calibri"/>
          <w:color w:val="FF0000"/>
          <w:sz w:val="24"/>
          <w:szCs w:val="24"/>
        </w:rPr>
        <w:t xml:space="preserve"> </w:t>
      </w:r>
      <w:r w:rsidRPr="00416F0F">
        <w:rPr>
          <w:rFonts w:cs="Calibri"/>
          <w:sz w:val="24"/>
          <w:szCs w:val="24"/>
        </w:rPr>
        <w:t xml:space="preserve">Les candidats intéressés peuvent obtenir des informations auprès du service juridique de la CNAM et prendre connaissance des documents d’Appel d’offres tous les jours ouvrables (de 8h00 à 17h00 excepté  le vendredi de 8h00 à 12h00) à l’adresse mentionnée ci-après : </w:t>
      </w:r>
      <w:r w:rsidRPr="00416F0F">
        <w:rPr>
          <w:rFonts w:cs="Calibri"/>
        </w:rPr>
        <w:t xml:space="preserve">CNAM  BP: 5019; TEVRAGH ZEINA-ROUTE DE NOUADHIBOU ilot  N° NOT  260; tel:  </w:t>
      </w:r>
      <w:r w:rsidRPr="00416F0F">
        <w:rPr>
          <w:rFonts w:cs="Calibri"/>
          <w:b/>
          <w:bCs/>
        </w:rPr>
        <w:t>(222) 45 24 31 98 ; Fax : 45 24 32 05</w:t>
      </w:r>
      <w:r w:rsidRPr="00416F0F">
        <w:rPr>
          <w:rFonts w:cs="Calibri"/>
        </w:rPr>
        <w:t xml:space="preserve"> , </w:t>
      </w:r>
      <w:r w:rsidRPr="00416F0F">
        <w:rPr>
          <w:rFonts w:cs="Calibri"/>
          <w:b/>
          <w:bCs/>
        </w:rPr>
        <w:t>(P)</w:t>
      </w:r>
      <w:r w:rsidRPr="00416F0F">
        <w:rPr>
          <w:rFonts w:cs="Calibri"/>
        </w:rPr>
        <w:t xml:space="preserve"> : </w:t>
      </w:r>
      <w:r>
        <w:rPr>
          <w:rFonts w:cs="Calibri"/>
          <w:b/>
          <w:bCs/>
        </w:rPr>
        <w:t xml:space="preserve">22 84 61 23 </w:t>
      </w:r>
      <w:r w:rsidRPr="00344E87">
        <w:rPr>
          <w:rFonts w:cs="Calibri"/>
          <w:b/>
          <w:bCs/>
        </w:rPr>
        <w:t>/ 22 50 04 49</w:t>
      </w:r>
      <w:r w:rsidRPr="00344E87">
        <w:rPr>
          <w:rFonts w:cs="Calibri"/>
        </w:rPr>
        <w:t xml:space="preserve"> ou par courriel à</w:t>
      </w:r>
      <w:r w:rsidRPr="00344E87">
        <w:rPr>
          <w:rFonts w:cs="Calibri"/>
          <w:szCs w:val="24"/>
        </w:rPr>
        <w:t xml:space="preserve"> </w:t>
      </w:r>
      <w:hyperlink r:id="rId7" w:history="1">
        <w:r w:rsidRPr="00B8425D">
          <w:rPr>
            <w:rStyle w:val="Lienhypertexte"/>
            <w:rFonts w:cs="Calibri"/>
            <w:b/>
            <w:bCs/>
            <w:i/>
            <w:iCs/>
            <w:szCs w:val="24"/>
          </w:rPr>
          <w:t>babacar.mb@cnam.mr</w:t>
        </w:r>
        <w:r w:rsidRPr="00B8425D">
          <w:rPr>
            <w:rStyle w:val="Lienhypertexte"/>
            <w:rFonts w:cs="Calibri"/>
            <w:szCs w:val="24"/>
          </w:rPr>
          <w:t xml:space="preserve"> ou bien </w:t>
        </w:r>
        <w:r w:rsidRPr="00B8425D">
          <w:rPr>
            <w:rStyle w:val="Lienhypertexte"/>
            <w:rFonts w:cs="Calibri"/>
            <w:b/>
            <w:bCs/>
            <w:i/>
            <w:iCs/>
            <w:szCs w:val="24"/>
          </w:rPr>
          <w:t>h.medvadel@gmail.com</w:t>
        </w:r>
      </w:hyperlink>
      <w:r w:rsidRPr="00344E87">
        <w:rPr>
          <w:rFonts w:cs="Calibri"/>
          <w:szCs w:val="24"/>
        </w:rPr>
        <w:t xml:space="preserve"> et sur le site internet de la CNAM.</w:t>
      </w:r>
    </w:p>
    <w:p w:rsidR="008F5A10" w:rsidRDefault="008F5A10" w:rsidP="008F5A10">
      <w:pPr>
        <w:numPr>
          <w:ilvl w:val="0"/>
          <w:numId w:val="1"/>
        </w:numPr>
        <w:jc w:val="both"/>
        <w:rPr>
          <w:rFonts w:cs="Calibri"/>
        </w:rPr>
      </w:pPr>
      <w:r w:rsidRPr="00416F0F">
        <w:rPr>
          <w:rFonts w:cs="Calibri"/>
          <w:szCs w:val="24"/>
        </w:rPr>
        <w:t xml:space="preserve">Le Dossier d’Appel d’Offres pourra être acquis par les candidats auprès </w:t>
      </w:r>
      <w:r w:rsidRPr="00416F0F">
        <w:rPr>
          <w:rFonts w:cs="Calibri"/>
          <w:sz w:val="24"/>
          <w:szCs w:val="24"/>
        </w:rPr>
        <w:t>du service juridique de la CNAM</w:t>
      </w:r>
      <w:r w:rsidRPr="00416F0F">
        <w:rPr>
          <w:rFonts w:cs="Calibri"/>
          <w:szCs w:val="24"/>
        </w:rPr>
        <w:t xml:space="preserve"> moyennant paiement d’un montant non remboursable de  30.000,00 UM  versé au Trésor (seule la copie  paraphée et cachetée  fera foi).</w:t>
      </w:r>
    </w:p>
    <w:p w:rsidR="008F5A10" w:rsidRDefault="008F5A10" w:rsidP="008F5A10">
      <w:pPr>
        <w:numPr>
          <w:ilvl w:val="0"/>
          <w:numId w:val="1"/>
        </w:numPr>
        <w:jc w:val="both"/>
        <w:rPr>
          <w:rFonts w:cs="Calibri"/>
        </w:rPr>
      </w:pPr>
      <w:r w:rsidRPr="00416F0F">
        <w:rPr>
          <w:rFonts w:cs="Calibri"/>
          <w:sz w:val="24"/>
          <w:szCs w:val="24"/>
        </w:rPr>
        <w:lastRenderedPageBreak/>
        <w:t>Les offres devront être soumises à l’adresse ci-après :</w:t>
      </w:r>
      <w:r>
        <w:rPr>
          <w:rFonts w:cs="Calibri"/>
        </w:rPr>
        <w:t xml:space="preserve"> </w:t>
      </w:r>
      <w:r w:rsidRPr="00416F0F">
        <w:rPr>
          <w:rFonts w:cs="Calibri"/>
          <w:sz w:val="24"/>
          <w:szCs w:val="24"/>
        </w:rPr>
        <w:t>Secrétariat de la Commission de Passation des Marchés Publics des Secteurs Sociaux, immeuble Mouna, avenue Moctar Ould Daddah, 1</w:t>
      </w:r>
      <w:r w:rsidRPr="00416F0F">
        <w:rPr>
          <w:rFonts w:cs="Calibri"/>
          <w:sz w:val="24"/>
          <w:szCs w:val="24"/>
          <w:vertAlign w:val="superscript"/>
        </w:rPr>
        <w:t>er</w:t>
      </w:r>
      <w:r w:rsidRPr="00416F0F">
        <w:rPr>
          <w:rFonts w:cs="Calibri"/>
          <w:sz w:val="24"/>
          <w:szCs w:val="24"/>
        </w:rPr>
        <w:t xml:space="preserve"> étage, tel : 45 24 25 84, au plus tard le </w:t>
      </w:r>
      <w:r w:rsidRPr="00416F0F">
        <w:rPr>
          <w:rFonts w:cs="Calibri"/>
          <w:b/>
          <w:bCs/>
          <w:sz w:val="24"/>
          <w:szCs w:val="24"/>
        </w:rPr>
        <w:t xml:space="preserve">Jeudi </w:t>
      </w:r>
      <w:r>
        <w:rPr>
          <w:rFonts w:cs="Calibri"/>
          <w:b/>
          <w:bCs/>
          <w:sz w:val="24"/>
          <w:szCs w:val="24"/>
        </w:rPr>
        <w:t>15</w:t>
      </w:r>
      <w:r w:rsidRPr="00416F0F">
        <w:rPr>
          <w:rFonts w:cs="Calibri"/>
          <w:b/>
          <w:bCs/>
          <w:sz w:val="24"/>
          <w:szCs w:val="24"/>
        </w:rPr>
        <w:t>/</w:t>
      </w:r>
      <w:r>
        <w:rPr>
          <w:rFonts w:cs="Calibri"/>
          <w:b/>
          <w:bCs/>
          <w:sz w:val="24"/>
          <w:szCs w:val="24"/>
        </w:rPr>
        <w:t>12</w:t>
      </w:r>
      <w:r w:rsidRPr="00416F0F">
        <w:rPr>
          <w:rFonts w:cs="Calibri"/>
          <w:b/>
          <w:bCs/>
          <w:sz w:val="24"/>
          <w:szCs w:val="24"/>
        </w:rPr>
        <w:t>/</w:t>
      </w:r>
      <w:r>
        <w:rPr>
          <w:rFonts w:cs="Calibri"/>
          <w:b/>
          <w:bCs/>
          <w:sz w:val="24"/>
          <w:szCs w:val="24"/>
        </w:rPr>
        <w:t>2016</w:t>
      </w:r>
      <w:r w:rsidRPr="00416F0F">
        <w:rPr>
          <w:rFonts w:cs="Calibri"/>
          <w:b/>
          <w:bCs/>
          <w:sz w:val="24"/>
          <w:szCs w:val="24"/>
        </w:rPr>
        <w:t xml:space="preserve"> à 12 heures TU</w:t>
      </w:r>
      <w:r w:rsidRPr="00416F0F">
        <w:rPr>
          <w:rFonts w:cs="Calibri"/>
          <w:b/>
          <w:sz w:val="24"/>
          <w:szCs w:val="24"/>
        </w:rPr>
        <w:t>.</w:t>
      </w:r>
    </w:p>
    <w:p w:rsidR="008F5A10" w:rsidRDefault="008F5A10" w:rsidP="008F5A10">
      <w:pPr>
        <w:numPr>
          <w:ilvl w:val="0"/>
          <w:numId w:val="1"/>
        </w:numPr>
        <w:jc w:val="both"/>
        <w:rPr>
          <w:rFonts w:cs="Calibri"/>
        </w:rPr>
      </w:pPr>
      <w:r w:rsidRPr="00416F0F">
        <w:rPr>
          <w:rFonts w:cs="Calibri"/>
          <w:sz w:val="24"/>
          <w:szCs w:val="24"/>
        </w:rPr>
        <w:t>Les offres remises en retard ne seront pas acceptées.</w:t>
      </w:r>
    </w:p>
    <w:p w:rsidR="008F5A10" w:rsidRDefault="008F5A10" w:rsidP="008F5A10">
      <w:pPr>
        <w:numPr>
          <w:ilvl w:val="0"/>
          <w:numId w:val="1"/>
        </w:numPr>
        <w:jc w:val="both"/>
        <w:rPr>
          <w:rFonts w:cs="Calibri"/>
        </w:rPr>
      </w:pPr>
      <w:r w:rsidRPr="00416F0F">
        <w:rPr>
          <w:rFonts w:cs="Calibri"/>
          <w:sz w:val="24"/>
          <w:szCs w:val="24"/>
        </w:rPr>
        <w:t>Les offres comportant des mentions interdites seront rejetées.</w:t>
      </w:r>
    </w:p>
    <w:p w:rsidR="008F5A10" w:rsidRDefault="008F5A10" w:rsidP="008F5A10">
      <w:pPr>
        <w:numPr>
          <w:ilvl w:val="0"/>
          <w:numId w:val="1"/>
        </w:numPr>
        <w:jc w:val="both"/>
        <w:rPr>
          <w:rFonts w:cs="Calibri"/>
        </w:rPr>
      </w:pPr>
      <w:r w:rsidRPr="00416F0F">
        <w:rPr>
          <w:rFonts w:cs="Calibri"/>
          <w:sz w:val="24"/>
          <w:szCs w:val="24"/>
        </w:rPr>
        <w:t xml:space="preserve">Les offres doivent être accompagnées de toutes les attestations administratives </w:t>
      </w:r>
      <w:r w:rsidRPr="00416F0F">
        <w:rPr>
          <w:rFonts w:cs="Calibri"/>
          <w:sz w:val="24"/>
          <w:szCs w:val="24"/>
          <w:lang w:eastAsia="en-US"/>
        </w:rPr>
        <w:t>en cours de validité.</w:t>
      </w:r>
    </w:p>
    <w:p w:rsidR="008F5A10" w:rsidRDefault="008F5A10" w:rsidP="008F5A10">
      <w:pPr>
        <w:numPr>
          <w:ilvl w:val="0"/>
          <w:numId w:val="1"/>
        </w:numPr>
        <w:jc w:val="both"/>
        <w:rPr>
          <w:rFonts w:cs="Calibri"/>
        </w:rPr>
      </w:pPr>
      <w:r w:rsidRPr="00416F0F">
        <w:rPr>
          <w:rFonts w:cs="Calibri"/>
          <w:sz w:val="24"/>
          <w:szCs w:val="24"/>
        </w:rPr>
        <w:t xml:space="preserve">Les offres seront ouvertes en présence des soumissionnaires ou de leurs représentants présents à l’adresse indiquée au point </w:t>
      </w:r>
      <w:r>
        <w:rPr>
          <w:rFonts w:cs="Calibri"/>
          <w:sz w:val="24"/>
          <w:szCs w:val="24"/>
        </w:rPr>
        <w:t>9</w:t>
      </w:r>
      <w:r w:rsidRPr="00416F0F">
        <w:rPr>
          <w:rFonts w:cs="Calibri"/>
          <w:sz w:val="24"/>
          <w:szCs w:val="24"/>
        </w:rPr>
        <w:t xml:space="preserve"> ci-dessus.</w:t>
      </w:r>
    </w:p>
    <w:p w:rsidR="008F5A10" w:rsidRDefault="008F5A10" w:rsidP="008F5A10">
      <w:pPr>
        <w:numPr>
          <w:ilvl w:val="0"/>
          <w:numId w:val="1"/>
        </w:numPr>
        <w:spacing w:line="240" w:lineRule="auto"/>
        <w:jc w:val="both"/>
        <w:rPr>
          <w:rFonts w:cs="Calibri"/>
        </w:rPr>
      </w:pPr>
      <w:r w:rsidRPr="00416F0F">
        <w:rPr>
          <w:rFonts w:cs="Calibri"/>
          <w:sz w:val="24"/>
          <w:szCs w:val="24"/>
        </w:rPr>
        <w:t xml:space="preserve">Les offres doivent comprendre </w:t>
      </w:r>
      <w:r w:rsidRPr="00416F0F">
        <w:rPr>
          <w:rFonts w:cs="Calibri"/>
          <w:iCs/>
          <w:sz w:val="24"/>
          <w:szCs w:val="24"/>
        </w:rPr>
        <w:t>une garantie de soumission valide pour 120 jours</w:t>
      </w:r>
      <w:r w:rsidRPr="00416F0F">
        <w:rPr>
          <w:rFonts w:cs="Calibri"/>
          <w:sz w:val="24"/>
          <w:szCs w:val="24"/>
        </w:rPr>
        <w:t xml:space="preserve"> d’un montant en </w:t>
      </w:r>
      <w:r w:rsidRPr="00416F0F">
        <w:rPr>
          <w:rFonts w:cs="Calibri"/>
          <w:bCs/>
          <w:sz w:val="24"/>
          <w:szCs w:val="24"/>
        </w:rPr>
        <w:t xml:space="preserve">Ouguiyas </w:t>
      </w:r>
      <w:r w:rsidRPr="00416F0F">
        <w:rPr>
          <w:rFonts w:cs="Calibri"/>
          <w:sz w:val="24"/>
          <w:szCs w:val="24"/>
        </w:rPr>
        <w:t>de :</w:t>
      </w:r>
    </w:p>
    <w:p w:rsidR="008F5A10" w:rsidRPr="00416F0F" w:rsidRDefault="008F5A10" w:rsidP="008F5A10">
      <w:pPr>
        <w:spacing w:line="240" w:lineRule="auto"/>
        <w:ind w:left="720"/>
        <w:jc w:val="both"/>
        <w:rPr>
          <w:rFonts w:cs="Calibri"/>
        </w:rPr>
      </w:pPr>
      <w:r w:rsidRPr="00416F0F">
        <w:rPr>
          <w:rFonts w:cs="Calibri"/>
          <w:sz w:val="24"/>
          <w:szCs w:val="24"/>
        </w:rPr>
        <w:t>Pour le lot 1 :</w:t>
      </w:r>
      <w:r w:rsidRPr="00416F0F">
        <w:rPr>
          <w:rFonts w:cs="Calibri"/>
          <w:bCs/>
          <w:sz w:val="24"/>
          <w:szCs w:val="24"/>
        </w:rPr>
        <w:t xml:space="preserve">  200 000 UM</w:t>
      </w:r>
      <w:r w:rsidRPr="00416F0F">
        <w:rPr>
          <w:rFonts w:cs="Calibri"/>
          <w:sz w:val="24"/>
          <w:szCs w:val="24"/>
        </w:rPr>
        <w:t>;</w:t>
      </w:r>
    </w:p>
    <w:p w:rsidR="008F5A10" w:rsidRPr="001C69AE" w:rsidRDefault="008F5A10" w:rsidP="008F5A10">
      <w:pPr>
        <w:spacing w:line="240" w:lineRule="auto"/>
        <w:ind w:left="720"/>
        <w:jc w:val="both"/>
        <w:rPr>
          <w:rFonts w:cs="Calibri"/>
          <w:i/>
          <w:iCs/>
          <w:sz w:val="24"/>
          <w:szCs w:val="24"/>
        </w:rPr>
      </w:pPr>
      <w:r w:rsidRPr="001C69AE">
        <w:rPr>
          <w:rFonts w:cs="Calibri"/>
          <w:sz w:val="24"/>
          <w:szCs w:val="24"/>
        </w:rPr>
        <w:t>Pour le lot 2 : 200 000 UM ; et</w:t>
      </w:r>
    </w:p>
    <w:p w:rsidR="008F5A10" w:rsidRDefault="008F5A10" w:rsidP="008F5A10">
      <w:pPr>
        <w:spacing w:line="240" w:lineRule="auto"/>
        <w:ind w:left="720"/>
        <w:jc w:val="both"/>
        <w:rPr>
          <w:rFonts w:cs="Calibri"/>
          <w:i/>
          <w:iCs/>
          <w:sz w:val="24"/>
          <w:szCs w:val="24"/>
        </w:rPr>
      </w:pPr>
      <w:r w:rsidRPr="001C69AE">
        <w:rPr>
          <w:rFonts w:cs="Calibri"/>
          <w:sz w:val="24"/>
          <w:szCs w:val="24"/>
        </w:rPr>
        <w:t xml:space="preserve">Pour le lot 3 : 100 000 UM </w:t>
      </w:r>
    </w:p>
    <w:p w:rsidR="008F5A10" w:rsidRDefault="008F5A10" w:rsidP="008F5A10">
      <w:pPr>
        <w:numPr>
          <w:ilvl w:val="0"/>
          <w:numId w:val="1"/>
        </w:numPr>
        <w:jc w:val="both"/>
        <w:rPr>
          <w:rFonts w:cs="Calibri"/>
          <w:sz w:val="24"/>
          <w:szCs w:val="24"/>
        </w:rPr>
      </w:pPr>
      <w:r w:rsidRPr="00416F0F">
        <w:rPr>
          <w:rFonts w:cs="Calibri"/>
          <w:sz w:val="24"/>
          <w:szCs w:val="24"/>
        </w:rPr>
        <w:t>Les offres devront demeurer valides pendant une durée de quatre-vingt-dix (90) jours  à  compter de la date limite de dépôt.</w:t>
      </w:r>
    </w:p>
    <w:p w:rsidR="008F5A10" w:rsidRDefault="008F5A10" w:rsidP="008F5A10">
      <w:pPr>
        <w:numPr>
          <w:ilvl w:val="0"/>
          <w:numId w:val="1"/>
        </w:numPr>
        <w:jc w:val="both"/>
        <w:rPr>
          <w:rFonts w:cs="Calibri"/>
          <w:sz w:val="24"/>
          <w:szCs w:val="24"/>
        </w:rPr>
      </w:pPr>
      <w:r w:rsidRPr="00416F0F">
        <w:rPr>
          <w:rFonts w:cs="Calibri"/>
          <w:iCs/>
          <w:sz w:val="24"/>
          <w:szCs w:val="24"/>
        </w:rPr>
        <w:t>le soumissionnaire s’engage pour le maximum (100%  du montant du marché)</w:t>
      </w:r>
    </w:p>
    <w:p w:rsidR="008F5A10" w:rsidRPr="00416F0F" w:rsidRDefault="008F5A10" w:rsidP="008F5A10">
      <w:pPr>
        <w:numPr>
          <w:ilvl w:val="0"/>
          <w:numId w:val="1"/>
        </w:numPr>
        <w:jc w:val="both"/>
        <w:rPr>
          <w:rFonts w:cs="Calibri"/>
          <w:sz w:val="24"/>
          <w:szCs w:val="24"/>
        </w:rPr>
      </w:pPr>
      <w:r w:rsidRPr="00416F0F">
        <w:rPr>
          <w:rFonts w:cs="Calibri"/>
          <w:iCs/>
          <w:sz w:val="24"/>
          <w:szCs w:val="24"/>
        </w:rPr>
        <w:t>l’Autorité Contractante s’engage pour le minimum (50% du montant du marché)</w:t>
      </w:r>
    </w:p>
    <w:p w:rsidR="008F5A10" w:rsidRPr="001C69AE" w:rsidRDefault="008F5A10" w:rsidP="008F5A10">
      <w:pPr>
        <w:rPr>
          <w:rFonts w:cs="Calibri"/>
          <w:sz w:val="28"/>
          <w:szCs w:val="28"/>
        </w:rPr>
      </w:pPr>
      <w:r w:rsidRPr="001C69AE">
        <w:rPr>
          <w:rFonts w:cs="Calibri"/>
          <w:sz w:val="28"/>
          <w:szCs w:val="28"/>
        </w:rPr>
        <w:t xml:space="preserve">                                           </w:t>
      </w:r>
    </w:p>
    <w:p w:rsidR="008F5A10" w:rsidRPr="001C69AE" w:rsidRDefault="008F5A10" w:rsidP="008F5A10">
      <w:pPr>
        <w:ind w:left="4248"/>
        <w:jc w:val="center"/>
        <w:rPr>
          <w:rFonts w:cs="Calibri"/>
          <w:sz w:val="28"/>
          <w:szCs w:val="28"/>
        </w:rPr>
      </w:pPr>
      <w:r w:rsidRPr="001C69AE">
        <w:rPr>
          <w:rFonts w:cs="Calibri"/>
          <w:sz w:val="28"/>
          <w:szCs w:val="28"/>
        </w:rPr>
        <w:t>Le Directeur Général de la CNAM</w:t>
      </w:r>
    </w:p>
    <w:p w:rsidR="008F5A10" w:rsidRPr="001C69AE" w:rsidRDefault="008F5A10" w:rsidP="008F5A10">
      <w:pPr>
        <w:ind w:left="4248"/>
        <w:jc w:val="center"/>
        <w:rPr>
          <w:rFonts w:cs="Calibri"/>
          <w:sz w:val="28"/>
          <w:szCs w:val="28"/>
        </w:rPr>
      </w:pPr>
      <w:r w:rsidRPr="001C69AE">
        <w:rPr>
          <w:rFonts w:cs="Calibri"/>
          <w:sz w:val="28"/>
          <w:szCs w:val="28"/>
        </w:rPr>
        <w:t>Debbe Sidi ZEINE</w:t>
      </w:r>
    </w:p>
    <w:p w:rsidR="00C73575" w:rsidRDefault="00C73575"/>
    <w:sectPr w:rsidR="00C73575" w:rsidSect="009B311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70" w:rsidRDefault="00470470" w:rsidP="009B311D">
      <w:pPr>
        <w:spacing w:after="0" w:line="240" w:lineRule="auto"/>
      </w:pPr>
      <w:r>
        <w:separator/>
      </w:r>
    </w:p>
  </w:endnote>
  <w:endnote w:type="continuationSeparator" w:id="1">
    <w:p w:rsidR="00470470" w:rsidRDefault="00470470" w:rsidP="009B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70" w:rsidRDefault="00470470" w:rsidP="009B311D">
      <w:pPr>
        <w:spacing w:after="0" w:line="240" w:lineRule="auto"/>
      </w:pPr>
      <w:r>
        <w:separator/>
      </w:r>
    </w:p>
  </w:footnote>
  <w:footnote w:type="continuationSeparator" w:id="1">
    <w:p w:rsidR="00470470" w:rsidRDefault="00470470" w:rsidP="009B3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A" w:rsidRDefault="009B311D">
    <w:pPr>
      <w:pStyle w:val="En-tte"/>
      <w:jc w:val="right"/>
    </w:pPr>
    <w:r>
      <w:fldChar w:fldCharType="begin"/>
    </w:r>
    <w:r w:rsidR="00C73575">
      <w:instrText xml:space="preserve"> PAGE  \* Arabic  \* MERGEFORMAT </w:instrText>
    </w:r>
    <w:r>
      <w:fldChar w:fldCharType="separate"/>
    </w:r>
    <w:r w:rsidR="00E5047D">
      <w:rPr>
        <w:noProof/>
      </w:rPr>
      <w:t>2</w:t>
    </w:r>
    <w:r>
      <w:fldChar w:fldCharType="end"/>
    </w:r>
  </w:p>
  <w:p w:rsidR="002B142A" w:rsidRPr="006B3554" w:rsidRDefault="0047047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802"/>
    <w:multiLevelType w:val="hybridMultilevel"/>
    <w:tmpl w:val="50E007A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F5A10"/>
    <w:rsid w:val="0027315E"/>
    <w:rsid w:val="00470470"/>
    <w:rsid w:val="00880B48"/>
    <w:rsid w:val="008F5A10"/>
    <w:rsid w:val="009B311D"/>
    <w:rsid w:val="00C73575"/>
    <w:rsid w:val="00E504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F5A10"/>
    <w:rPr>
      <w:color w:val="0000FF"/>
      <w:u w:val="single"/>
    </w:rPr>
  </w:style>
  <w:style w:type="paragraph" w:styleId="En-tte">
    <w:name w:val="header"/>
    <w:basedOn w:val="Normal"/>
    <w:link w:val="En-tteCar"/>
    <w:uiPriority w:val="99"/>
    <w:unhideWhenUsed/>
    <w:rsid w:val="008F5A10"/>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rPr>
  </w:style>
  <w:style w:type="character" w:customStyle="1" w:styleId="En-tteCar">
    <w:name w:val="En-tête Car"/>
    <w:basedOn w:val="Policepardfaut"/>
    <w:link w:val="En-tte"/>
    <w:uiPriority w:val="99"/>
    <w:rsid w:val="008F5A10"/>
    <w:rPr>
      <w:rFonts w:ascii="Times New Roman" w:eastAsia="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bacar.mb@cnam.mr%20ou%20bien%20h.medvad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2016-11-08T13:23:00Z</dcterms:created>
  <dcterms:modified xsi:type="dcterms:W3CDTF">2016-11-08T13:26:00Z</dcterms:modified>
</cp:coreProperties>
</file>